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5D4DC3" w14:textId="076CC396" w:rsidR="0060444C" w:rsidRPr="0052548E" w:rsidRDefault="00F72BAD" w:rsidP="0060444C">
      <w:pPr>
        <w:tabs>
          <w:tab w:val="center" w:pos="4536"/>
          <w:tab w:val="right" w:pos="8280"/>
          <w:tab w:val="right" w:pos="9639"/>
        </w:tabs>
        <w:ind w:right="2"/>
        <w:rPr>
          <w:rFonts w:ascii="Arial" w:hAnsi="Arial" w:cs="Arial"/>
          <w:b/>
          <w:bCs/>
          <w:sz w:val="28"/>
        </w:rPr>
      </w:pPr>
      <w:r>
        <w:rPr>
          <w:rFonts w:ascii="Arial" w:hAnsi="Arial" w:cs="Arial"/>
          <w:b/>
          <w:bCs/>
          <w:sz w:val="28"/>
        </w:rPr>
        <w:t>3GPP TSG RAN WG1 #101</w:t>
      </w:r>
      <w:r>
        <w:rPr>
          <w:rFonts w:ascii="Arial" w:hAnsi="Arial" w:cs="Arial"/>
          <w:b/>
          <w:bCs/>
          <w:sz w:val="28"/>
        </w:rPr>
        <w:tab/>
      </w:r>
      <w:r>
        <w:rPr>
          <w:rFonts w:ascii="Arial" w:hAnsi="Arial" w:cs="Arial"/>
          <w:b/>
          <w:bCs/>
          <w:sz w:val="28"/>
        </w:rPr>
        <w:tab/>
      </w:r>
      <w:r>
        <w:rPr>
          <w:rFonts w:ascii="Arial" w:hAnsi="Arial" w:cs="Arial"/>
          <w:b/>
          <w:bCs/>
          <w:sz w:val="28"/>
        </w:rPr>
        <w:tab/>
      </w:r>
      <w:r w:rsidRPr="00F72BAD">
        <w:t xml:space="preserve"> </w:t>
      </w:r>
      <w:r w:rsidRPr="00F72BAD">
        <w:rPr>
          <w:rFonts w:ascii="Arial" w:hAnsi="Arial" w:cs="Arial"/>
          <w:b/>
          <w:bCs/>
          <w:sz w:val="28"/>
        </w:rPr>
        <w:t>R1-2004382</w:t>
      </w:r>
    </w:p>
    <w:p w14:paraId="737CF160" w14:textId="77777777" w:rsidR="0060444C" w:rsidRPr="00A72E02" w:rsidRDefault="0060444C" w:rsidP="0060444C">
      <w:pPr>
        <w:tabs>
          <w:tab w:val="center" w:pos="4536"/>
          <w:tab w:val="right" w:pos="9072"/>
        </w:tabs>
        <w:rPr>
          <w:rFonts w:ascii="Arial" w:eastAsia="ＭＳ 明朝" w:hAnsi="Arial" w:cs="Arial"/>
          <w:b/>
          <w:bCs/>
          <w:sz w:val="28"/>
        </w:rPr>
      </w:pPr>
      <w:r>
        <w:rPr>
          <w:rFonts w:ascii="Arial" w:eastAsia="ＭＳ 明朝" w:hAnsi="Arial" w:cs="Arial"/>
          <w:b/>
          <w:bCs/>
          <w:sz w:val="28"/>
        </w:rPr>
        <w:t>e-Meeting, May 25</w:t>
      </w:r>
      <w:r w:rsidRPr="002610C8">
        <w:rPr>
          <w:rFonts w:ascii="Arial" w:eastAsia="ＭＳ 明朝" w:hAnsi="Arial" w:cs="Arial"/>
          <w:b/>
          <w:bCs/>
          <w:sz w:val="28"/>
          <w:vertAlign w:val="superscript"/>
        </w:rPr>
        <w:t>th</w:t>
      </w:r>
      <w:r>
        <w:rPr>
          <w:rFonts w:ascii="Arial" w:eastAsia="ＭＳ 明朝" w:hAnsi="Arial" w:cs="Arial"/>
          <w:b/>
          <w:bCs/>
          <w:sz w:val="28"/>
        </w:rPr>
        <w:t xml:space="preserve"> – June 5</w:t>
      </w:r>
      <w:r w:rsidRPr="002610C8">
        <w:rPr>
          <w:rFonts w:ascii="Arial" w:eastAsia="ＭＳ 明朝" w:hAnsi="Arial" w:cs="Arial"/>
          <w:b/>
          <w:bCs/>
          <w:sz w:val="28"/>
          <w:vertAlign w:val="superscript"/>
        </w:rPr>
        <w:t>th</w:t>
      </w:r>
      <w:r>
        <w:rPr>
          <w:rFonts w:ascii="Arial" w:eastAsia="ＭＳ 明朝" w:hAnsi="Arial" w:cs="Arial"/>
          <w:b/>
          <w:bCs/>
          <w:sz w:val="28"/>
        </w:rPr>
        <w:t>, 2020</w:t>
      </w:r>
    </w:p>
    <w:p w14:paraId="35F2DD64" w14:textId="77777777" w:rsidR="008A34D9" w:rsidRPr="0060444C"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3FD3B4D5"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1F4C09">
        <w:rPr>
          <w:rFonts w:hint="eastAsia"/>
          <w:sz w:val="24"/>
          <w:lang w:val="en-US" w:eastAsia="ja-JP"/>
        </w:rPr>
        <w:t>Maintenance for</w:t>
      </w:r>
      <w:r w:rsidR="00570995" w:rsidRPr="00570995">
        <w:rPr>
          <w:sz w:val="24"/>
          <w:lang w:val="en-US"/>
        </w:rPr>
        <w:t xml:space="preserve"> </w:t>
      </w:r>
      <w:r w:rsidR="00A42AE3" w:rsidRPr="00A42AE3">
        <w:rPr>
          <w:sz w:val="24"/>
          <w:lang w:val="en-US"/>
        </w:rPr>
        <w:t>Procedure for Two-step RACH</w:t>
      </w:r>
    </w:p>
    <w:p w14:paraId="236A1188" w14:textId="1578ABB3"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A42AE3">
        <w:rPr>
          <w:sz w:val="24"/>
          <w:lang w:val="en-US"/>
        </w:rPr>
        <w:t>7.2.</w:t>
      </w:r>
      <w:r w:rsidR="00A42AE3">
        <w:rPr>
          <w:rFonts w:hint="eastAsia"/>
          <w:sz w:val="24"/>
          <w:lang w:val="en-US" w:eastAsia="ja-JP"/>
        </w:rPr>
        <w:t>1</w:t>
      </w:r>
      <w:r w:rsidR="00A42AE3">
        <w:rPr>
          <w:sz w:val="24"/>
          <w:lang w:val="en-US"/>
        </w:rPr>
        <w:t>.</w:t>
      </w:r>
      <w:r w:rsidR="00A42AE3">
        <w:rPr>
          <w:rFonts w:hint="eastAsia"/>
          <w:sz w:val="24"/>
          <w:lang w:val="en-US" w:eastAsia="ja-JP"/>
        </w:rPr>
        <w:t>2</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A84165B" w14:textId="33FADED9" w:rsidR="00852D0F" w:rsidRDefault="009F4753" w:rsidP="00852D0F">
      <w:pPr>
        <w:spacing w:afterLines="50" w:after="120"/>
        <w:jc w:val="both"/>
        <w:rPr>
          <w:rFonts w:eastAsia="ＭＳ 明朝"/>
          <w:sz w:val="22"/>
          <w:szCs w:val="22"/>
          <w:lang w:val="en-US"/>
        </w:rPr>
      </w:pPr>
      <w:r>
        <w:rPr>
          <w:rFonts w:eastAsia="ＭＳ 明朝" w:hint="eastAsia"/>
          <w:sz w:val="22"/>
          <w:szCs w:val="22"/>
          <w:lang w:val="en-US"/>
        </w:rPr>
        <w:t>At the RAN1#</w:t>
      </w:r>
      <w:r>
        <w:rPr>
          <w:rFonts w:eastAsia="ＭＳ 明朝"/>
          <w:sz w:val="22"/>
          <w:szCs w:val="22"/>
          <w:lang w:val="en-US"/>
        </w:rPr>
        <w:t>100</w:t>
      </w:r>
      <w:r w:rsidR="0060444C">
        <w:rPr>
          <w:rFonts w:eastAsia="ＭＳ 明朝"/>
          <w:sz w:val="22"/>
          <w:szCs w:val="22"/>
          <w:lang w:val="en-US"/>
        </w:rPr>
        <w:t>bis</w:t>
      </w:r>
      <w:r>
        <w:rPr>
          <w:rFonts w:eastAsia="ＭＳ 明朝"/>
          <w:sz w:val="22"/>
          <w:szCs w:val="22"/>
          <w:lang w:val="en-US"/>
        </w:rPr>
        <w:t>-e</w:t>
      </w:r>
      <w:r w:rsidR="00852D0F">
        <w:rPr>
          <w:rFonts w:eastAsia="ＭＳ 明朝" w:hint="eastAsia"/>
          <w:sz w:val="22"/>
          <w:szCs w:val="22"/>
          <w:lang w:val="en-US"/>
        </w:rPr>
        <w:t xml:space="preserve"> meeting, the </w:t>
      </w:r>
      <w:r w:rsidR="00852D0F">
        <w:rPr>
          <w:rFonts w:eastAsia="ＭＳ 明朝"/>
          <w:sz w:val="22"/>
          <w:szCs w:val="22"/>
          <w:lang w:val="en-US"/>
        </w:rPr>
        <w:t xml:space="preserve">remaining </w:t>
      </w:r>
      <w:r w:rsidR="00852D0F">
        <w:rPr>
          <w:rFonts w:eastAsia="ＭＳ 明朝" w:hint="eastAsia"/>
          <w:sz w:val="22"/>
          <w:szCs w:val="22"/>
          <w:lang w:val="en-US"/>
        </w:rPr>
        <w:t xml:space="preserve">issues related to </w:t>
      </w:r>
      <w:r w:rsidR="00852D0F">
        <w:rPr>
          <w:rFonts w:eastAsia="ＭＳ 明朝"/>
          <w:sz w:val="22"/>
          <w:szCs w:val="22"/>
          <w:lang w:val="en-US"/>
        </w:rPr>
        <w:t>procedure</w:t>
      </w:r>
      <w:r w:rsidR="00852D0F">
        <w:rPr>
          <w:rFonts w:eastAsia="ＭＳ 明朝" w:hint="eastAsia"/>
          <w:sz w:val="22"/>
          <w:szCs w:val="22"/>
          <w:lang w:val="en-US"/>
        </w:rPr>
        <w:t xml:space="preserve"> for 2-step RACH were discussed and RAN1 made agreements [1].</w:t>
      </w:r>
      <w:r w:rsidR="00852D0F">
        <w:rPr>
          <w:rFonts w:eastAsia="ＭＳ 明朝"/>
          <w:sz w:val="22"/>
          <w:szCs w:val="22"/>
          <w:lang w:val="en-US"/>
        </w:rPr>
        <w:t xml:space="preserve"> In this contribution, we propose </w:t>
      </w:r>
      <w:r w:rsidR="00315B0F">
        <w:rPr>
          <w:rFonts w:eastAsia="ＭＳ 明朝"/>
          <w:sz w:val="22"/>
          <w:szCs w:val="22"/>
          <w:lang w:val="en-US"/>
        </w:rPr>
        <w:t>a</w:t>
      </w:r>
      <w:r w:rsidR="00852D0F">
        <w:rPr>
          <w:rFonts w:eastAsia="ＭＳ 明朝"/>
          <w:sz w:val="22"/>
          <w:szCs w:val="22"/>
          <w:lang w:val="en-US"/>
        </w:rPr>
        <w:t xml:space="preserve"> correction on Rel-16 specification regarding procedure for 2-step RACH.</w:t>
      </w:r>
    </w:p>
    <w:p w14:paraId="322E091C" w14:textId="77777777" w:rsidR="0045663B" w:rsidRPr="00852D0F" w:rsidRDefault="0045663B" w:rsidP="004F3EF9">
      <w:pPr>
        <w:rPr>
          <w:lang w:val="en-US"/>
        </w:rPr>
      </w:pPr>
    </w:p>
    <w:p w14:paraId="4A48CAD4" w14:textId="5FF99377" w:rsidR="00DE182E" w:rsidRDefault="001B1387" w:rsidP="001B1387">
      <w:pPr>
        <w:pStyle w:val="1"/>
        <w:numPr>
          <w:ilvl w:val="0"/>
          <w:numId w:val="6"/>
        </w:numPr>
        <w:spacing w:before="180" w:after="120"/>
        <w:rPr>
          <w:rFonts w:eastAsia="ＭＳ 明朝"/>
          <w:b/>
          <w:bCs/>
          <w:szCs w:val="24"/>
          <w:lang w:val="en-US"/>
        </w:rPr>
      </w:pPr>
      <w:r>
        <w:rPr>
          <w:rFonts w:eastAsia="ＭＳ 明朝"/>
          <w:b/>
          <w:bCs/>
          <w:szCs w:val="24"/>
          <w:lang w:val="en-US"/>
        </w:rPr>
        <w:t>A</w:t>
      </w:r>
      <w:r w:rsidRPr="001B1387">
        <w:rPr>
          <w:rFonts w:eastAsia="ＭＳ 明朝"/>
          <w:b/>
          <w:bCs/>
          <w:szCs w:val="24"/>
          <w:lang w:val="en-US"/>
        </w:rPr>
        <w:t>lignment of terminology for RAR</w:t>
      </w:r>
    </w:p>
    <w:p w14:paraId="01937C96" w14:textId="43ECAEDF" w:rsidR="001B1387" w:rsidRDefault="001B1387" w:rsidP="00D8763E">
      <w:pPr>
        <w:rPr>
          <w:rFonts w:eastAsia="游明朝"/>
          <w:sz w:val="22"/>
          <w:szCs w:val="22"/>
        </w:rPr>
      </w:pPr>
      <w:r>
        <w:rPr>
          <w:rFonts w:eastAsia="游明朝"/>
          <w:sz w:val="22"/>
          <w:szCs w:val="22"/>
        </w:rPr>
        <w:t xml:space="preserve">The issue on alignment of terminology for RAR in TS 38.213 and 38.214 was discussed during the last meeting. According to the summary [2], following three alternatives were raised by </w:t>
      </w:r>
      <w:r>
        <w:rPr>
          <w:rFonts w:eastAsia="游明朝" w:hint="eastAsia"/>
          <w:sz w:val="22"/>
          <w:szCs w:val="22"/>
        </w:rPr>
        <w:t>moderator</w:t>
      </w:r>
      <w:r>
        <w:rPr>
          <w:rFonts w:eastAsia="游明朝"/>
          <w:sz w:val="22"/>
          <w:szCs w:val="22"/>
        </w:rPr>
        <w:t xml:space="preserve"> and companies:</w:t>
      </w:r>
    </w:p>
    <w:p w14:paraId="4E562542" w14:textId="77777777" w:rsidR="001B1387" w:rsidRPr="001B1387" w:rsidRDefault="001B1387" w:rsidP="00D8763E">
      <w:pPr>
        <w:rPr>
          <w:rFonts w:eastAsia="游明朝"/>
          <w:sz w:val="22"/>
          <w:szCs w:val="22"/>
        </w:rPr>
      </w:pPr>
    </w:p>
    <w:p w14:paraId="409490FE" w14:textId="27028C5D" w:rsidR="001B1387" w:rsidRDefault="001B1387" w:rsidP="001B1387">
      <w:pPr>
        <w:pStyle w:val="afc"/>
        <w:numPr>
          <w:ilvl w:val="0"/>
          <w:numId w:val="29"/>
        </w:numPr>
        <w:ind w:leftChars="0"/>
        <w:rPr>
          <w:rFonts w:eastAsia="游明朝"/>
          <w:sz w:val="22"/>
          <w:szCs w:val="22"/>
        </w:rPr>
      </w:pPr>
      <w:r>
        <w:rPr>
          <w:rFonts w:eastAsia="游明朝" w:hint="eastAsia"/>
          <w:sz w:val="22"/>
          <w:szCs w:val="22"/>
        </w:rPr>
        <w:t xml:space="preserve">Alt1: </w:t>
      </w:r>
      <w:r>
        <w:rPr>
          <w:rFonts w:eastAsia="游明朝"/>
          <w:sz w:val="22"/>
          <w:szCs w:val="22"/>
        </w:rPr>
        <w:t>Align the terminology in TS 38.214 with TS 38.213,</w:t>
      </w:r>
      <w:r w:rsidRPr="001B1387">
        <w:t xml:space="preserve"> </w:t>
      </w:r>
      <w:r w:rsidRPr="001B1387">
        <w:rPr>
          <w:rFonts w:eastAsia="游明朝"/>
          <w:sz w:val="22"/>
          <w:szCs w:val="22"/>
        </w:rPr>
        <w:t>i.e. “RAR UL grant” includes fallbackRAR UL grant</w:t>
      </w:r>
      <w:r>
        <w:rPr>
          <w:rFonts w:eastAsia="游明朝"/>
          <w:sz w:val="22"/>
          <w:szCs w:val="22"/>
        </w:rPr>
        <w:t>.</w:t>
      </w:r>
    </w:p>
    <w:p w14:paraId="27CF8E8C" w14:textId="1B5A0CB0" w:rsidR="001B1387" w:rsidRDefault="001B1387" w:rsidP="001B1387">
      <w:pPr>
        <w:pStyle w:val="afc"/>
        <w:numPr>
          <w:ilvl w:val="0"/>
          <w:numId w:val="29"/>
        </w:numPr>
        <w:ind w:leftChars="0"/>
        <w:rPr>
          <w:rFonts w:eastAsia="游明朝"/>
          <w:sz w:val="22"/>
          <w:szCs w:val="22"/>
        </w:rPr>
      </w:pPr>
      <w:r>
        <w:rPr>
          <w:rFonts w:eastAsia="游明朝"/>
          <w:sz w:val="22"/>
          <w:szCs w:val="22"/>
        </w:rPr>
        <w:t>Alt1a: Align the terminology in TS 38.214 with TS 38.213,</w:t>
      </w:r>
      <w:r w:rsidRPr="001B1387">
        <w:t xml:space="preserve"> </w:t>
      </w:r>
      <w:r w:rsidRPr="001B1387">
        <w:rPr>
          <w:rFonts w:eastAsia="游明朝"/>
          <w:sz w:val="22"/>
          <w:szCs w:val="22"/>
        </w:rPr>
        <w:t>i.e. “RAR UL grant” includes fallbackRAR UL grant</w:t>
      </w:r>
      <w:r>
        <w:rPr>
          <w:rFonts w:eastAsia="游明朝"/>
          <w:sz w:val="22"/>
          <w:szCs w:val="22"/>
        </w:rPr>
        <w:t xml:space="preserve">, and add the sentence of </w:t>
      </w:r>
      <w:r w:rsidRPr="001B1387">
        <w:rPr>
          <w:rFonts w:eastAsia="游明朝"/>
          <w:sz w:val="22"/>
          <w:szCs w:val="22"/>
        </w:rPr>
        <w:t xml:space="preserve"> “the terminology of “RAR UL grant” includes both the “RAR UL grant” for type-1 random access and “fallbackRAR/successRAR UL grant” for type-2 random access.”</w:t>
      </w:r>
      <w:r>
        <w:rPr>
          <w:rFonts w:eastAsia="游明朝"/>
          <w:sz w:val="22"/>
          <w:szCs w:val="22"/>
        </w:rPr>
        <w:t xml:space="preserve"> </w:t>
      </w:r>
      <w:r w:rsidRPr="001B1387">
        <w:rPr>
          <w:rFonts w:eastAsia="游明朝"/>
          <w:sz w:val="22"/>
          <w:szCs w:val="22"/>
        </w:rPr>
        <w:t xml:space="preserve">in </w:t>
      </w:r>
      <w:r>
        <w:rPr>
          <w:rFonts w:eastAsia="游明朝"/>
          <w:sz w:val="22"/>
          <w:szCs w:val="22"/>
        </w:rPr>
        <w:t xml:space="preserve">TS </w:t>
      </w:r>
      <w:r w:rsidRPr="001B1387">
        <w:rPr>
          <w:rFonts w:eastAsia="游明朝"/>
          <w:sz w:val="22"/>
          <w:szCs w:val="22"/>
        </w:rPr>
        <w:t>38.213</w:t>
      </w:r>
      <w:r>
        <w:rPr>
          <w:rFonts w:eastAsia="游明朝"/>
          <w:sz w:val="22"/>
          <w:szCs w:val="22"/>
        </w:rPr>
        <w:t>.</w:t>
      </w:r>
    </w:p>
    <w:p w14:paraId="16565308" w14:textId="51FF9379" w:rsidR="001B1387" w:rsidRDefault="001B1387" w:rsidP="001B1387">
      <w:pPr>
        <w:pStyle w:val="afc"/>
        <w:numPr>
          <w:ilvl w:val="0"/>
          <w:numId w:val="29"/>
        </w:numPr>
        <w:ind w:leftChars="0"/>
        <w:rPr>
          <w:rFonts w:eastAsia="游明朝"/>
          <w:sz w:val="22"/>
          <w:szCs w:val="22"/>
        </w:rPr>
      </w:pPr>
      <w:r>
        <w:rPr>
          <w:rFonts w:eastAsia="游明朝"/>
          <w:sz w:val="22"/>
          <w:szCs w:val="22"/>
        </w:rPr>
        <w:t>Alt2: U</w:t>
      </w:r>
      <w:r w:rsidRPr="001B1387">
        <w:rPr>
          <w:rFonts w:eastAsia="游明朝"/>
          <w:sz w:val="22"/>
          <w:szCs w:val="22"/>
        </w:rPr>
        <w:t xml:space="preserve">pdate “RAR UL grant” to “RAR UL grant, fallbackRAR UL grant, or successRAR” </w:t>
      </w:r>
      <w:r>
        <w:rPr>
          <w:rFonts w:eastAsia="游明朝"/>
          <w:sz w:val="22"/>
          <w:szCs w:val="22"/>
        </w:rPr>
        <w:t>i</w:t>
      </w:r>
      <w:r w:rsidRPr="001B1387">
        <w:rPr>
          <w:rFonts w:eastAsia="游明朝"/>
          <w:sz w:val="22"/>
          <w:szCs w:val="22"/>
        </w:rPr>
        <w:t>n Section 11.1 in TS</w:t>
      </w:r>
      <w:r>
        <w:rPr>
          <w:rFonts w:eastAsia="游明朝"/>
          <w:sz w:val="22"/>
          <w:szCs w:val="22"/>
        </w:rPr>
        <w:t xml:space="preserve"> 38.213.</w:t>
      </w:r>
    </w:p>
    <w:p w14:paraId="5F766D25" w14:textId="6F9C5172" w:rsidR="001B1387" w:rsidRDefault="001B1387" w:rsidP="001B1387">
      <w:pPr>
        <w:rPr>
          <w:rFonts w:eastAsia="游明朝"/>
          <w:sz w:val="22"/>
          <w:szCs w:val="22"/>
        </w:rPr>
      </w:pPr>
    </w:p>
    <w:p w14:paraId="5AED87DC" w14:textId="09AE2B97" w:rsidR="001B1387" w:rsidRDefault="001B1387" w:rsidP="001B1387">
      <w:pPr>
        <w:rPr>
          <w:rFonts w:eastAsia="游明朝"/>
          <w:sz w:val="22"/>
          <w:szCs w:val="22"/>
        </w:rPr>
      </w:pPr>
      <w:r>
        <w:rPr>
          <w:rFonts w:eastAsia="游明朝" w:hint="eastAsia"/>
          <w:sz w:val="22"/>
          <w:szCs w:val="22"/>
        </w:rPr>
        <w:t xml:space="preserve">In our understanding, RAR UL grant </w:t>
      </w:r>
      <w:r>
        <w:rPr>
          <w:rFonts w:eastAsia="游明朝"/>
          <w:sz w:val="22"/>
          <w:szCs w:val="22"/>
        </w:rPr>
        <w:t>includes both RAR UL grant for Type-1 random access procedure and fallback RAR UL grant for Type-2 random access procedure. The example of description in TS 38.321 v16.0.0 [3] is “</w:t>
      </w:r>
      <w:r w:rsidRPr="001B1387">
        <w:rPr>
          <w:rFonts w:eastAsia="游明朝"/>
          <w:sz w:val="22"/>
          <w:szCs w:val="22"/>
        </w:rPr>
        <w:t>if the uplink grant was received in a Random Access Response (i.e. in a MAC RAR or a fallback RAR)</w:t>
      </w:r>
      <w:r>
        <w:rPr>
          <w:rFonts w:eastAsia="游明朝"/>
          <w:sz w:val="22"/>
          <w:szCs w:val="22"/>
        </w:rPr>
        <w:t xml:space="preserve">”. Based on this, although </w:t>
      </w:r>
      <w:r>
        <w:rPr>
          <w:rFonts w:eastAsia="游明朝" w:hint="eastAsia"/>
          <w:sz w:val="22"/>
          <w:szCs w:val="22"/>
        </w:rPr>
        <w:t xml:space="preserve">RAR UL grant </w:t>
      </w:r>
      <w:r>
        <w:rPr>
          <w:rFonts w:eastAsia="游明朝"/>
          <w:sz w:val="22"/>
          <w:szCs w:val="22"/>
        </w:rPr>
        <w:t>includes both RAR UL grant and fallback RAR UL grant, it seems good to have the clarification for the terminology of “RAR UL grant”. Thus, we prefer Alt1a with removing success RAR, since success RAR does not have UL grant.</w:t>
      </w:r>
    </w:p>
    <w:p w14:paraId="43A987D6" w14:textId="77777777" w:rsidR="00977D9C" w:rsidRPr="00E506A7" w:rsidRDefault="00977D9C" w:rsidP="00D8763E">
      <w:pPr>
        <w:rPr>
          <w:rFonts w:eastAsia="游明朝"/>
          <w:sz w:val="22"/>
          <w:szCs w:val="22"/>
        </w:rPr>
      </w:pPr>
    </w:p>
    <w:p w14:paraId="6DF49CE5" w14:textId="5EC12A2E" w:rsidR="00EC1D0E" w:rsidRDefault="00977D9C" w:rsidP="00D8763E">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w:t>
      </w:r>
    </w:p>
    <w:p w14:paraId="347275A9" w14:textId="26C4E811" w:rsidR="00EC1D0E" w:rsidRDefault="001B1387" w:rsidP="001B1387">
      <w:pPr>
        <w:pStyle w:val="afc"/>
        <w:numPr>
          <w:ilvl w:val="0"/>
          <w:numId w:val="28"/>
        </w:numPr>
        <w:ind w:leftChars="0"/>
        <w:rPr>
          <w:rFonts w:eastAsia="游明朝"/>
          <w:b/>
          <w:sz w:val="22"/>
          <w:szCs w:val="22"/>
        </w:rPr>
      </w:pPr>
      <w:r w:rsidRPr="001B1387">
        <w:rPr>
          <w:rFonts w:eastAsia="游明朝"/>
          <w:b/>
          <w:sz w:val="22"/>
          <w:szCs w:val="22"/>
        </w:rPr>
        <w:t>Align the terminology in TS 38.214 with TS 38.213, i.e. “RAR UL grant” includes fallbackRAR UL grant, and add the sentence of  “the terminology of “RAR UL grant” includ</w:t>
      </w:r>
      <w:r>
        <w:rPr>
          <w:rFonts w:eastAsia="游明朝"/>
          <w:b/>
          <w:sz w:val="22"/>
          <w:szCs w:val="22"/>
        </w:rPr>
        <w:t>es both the “RAR UL grant” for T</w:t>
      </w:r>
      <w:r w:rsidRPr="001B1387">
        <w:rPr>
          <w:rFonts w:eastAsia="游明朝"/>
          <w:b/>
          <w:sz w:val="22"/>
          <w:szCs w:val="22"/>
        </w:rPr>
        <w:t>ype-1 random ac</w:t>
      </w:r>
      <w:r>
        <w:rPr>
          <w:rFonts w:eastAsia="游明朝"/>
          <w:b/>
          <w:sz w:val="22"/>
          <w:szCs w:val="22"/>
        </w:rPr>
        <w:t>cess procedure and “fallback RAR</w:t>
      </w:r>
      <w:r w:rsidRPr="001B1387">
        <w:rPr>
          <w:rFonts w:eastAsia="游明朝"/>
          <w:b/>
          <w:sz w:val="22"/>
          <w:szCs w:val="22"/>
        </w:rPr>
        <w:t xml:space="preserve"> UL grant</w:t>
      </w:r>
      <w:r w:rsidRPr="001B1387">
        <w:rPr>
          <w:rFonts w:eastAsia="游明朝" w:hint="eastAsia"/>
          <w:b/>
          <w:sz w:val="22"/>
          <w:szCs w:val="22"/>
        </w:rPr>
        <w:t>”</w:t>
      </w:r>
      <w:r>
        <w:rPr>
          <w:rFonts w:eastAsia="游明朝"/>
          <w:b/>
          <w:sz w:val="22"/>
          <w:szCs w:val="22"/>
        </w:rPr>
        <w:t xml:space="preserve"> for T</w:t>
      </w:r>
      <w:r w:rsidRPr="001B1387">
        <w:rPr>
          <w:rFonts w:eastAsia="游明朝"/>
          <w:b/>
          <w:sz w:val="22"/>
          <w:szCs w:val="22"/>
        </w:rPr>
        <w:t>ype-2 random access</w:t>
      </w:r>
      <w:r>
        <w:rPr>
          <w:rFonts w:eastAsia="游明朝"/>
          <w:b/>
          <w:sz w:val="22"/>
          <w:szCs w:val="22"/>
        </w:rPr>
        <w:t xml:space="preserve"> procedure.” </w:t>
      </w:r>
      <w:r w:rsidRPr="001B1387">
        <w:rPr>
          <w:rFonts w:eastAsia="游明朝"/>
          <w:b/>
          <w:sz w:val="22"/>
          <w:szCs w:val="22"/>
        </w:rPr>
        <w:t>in TS 38.213.</w:t>
      </w:r>
    </w:p>
    <w:p w14:paraId="19962885" w14:textId="10477333" w:rsidR="001B1387" w:rsidRPr="001B1387" w:rsidRDefault="001B1387" w:rsidP="001B1387">
      <w:pPr>
        <w:pStyle w:val="afc"/>
        <w:numPr>
          <w:ilvl w:val="0"/>
          <w:numId w:val="28"/>
        </w:numPr>
        <w:ind w:leftChars="0"/>
        <w:rPr>
          <w:rFonts w:eastAsia="游明朝"/>
          <w:b/>
          <w:sz w:val="22"/>
          <w:szCs w:val="22"/>
        </w:rPr>
      </w:pPr>
      <w:r w:rsidRPr="001B1387">
        <w:rPr>
          <w:rFonts w:eastAsia="游明朝"/>
          <w:b/>
          <w:sz w:val="22"/>
          <w:szCs w:val="22"/>
        </w:rPr>
        <w:t>Following text proposa</w:t>
      </w:r>
      <w:r>
        <w:rPr>
          <w:rFonts w:eastAsia="游明朝"/>
          <w:b/>
          <w:sz w:val="22"/>
          <w:szCs w:val="22"/>
        </w:rPr>
        <w:t xml:space="preserve">ls are applied to </w:t>
      </w:r>
      <w:r w:rsidRPr="001B1387">
        <w:rPr>
          <w:rFonts w:eastAsia="游明朝"/>
          <w:b/>
          <w:sz w:val="22"/>
          <w:szCs w:val="22"/>
        </w:rPr>
        <w:t>TS 38.213</w:t>
      </w:r>
      <w:r>
        <w:rPr>
          <w:rFonts w:eastAsia="游明朝"/>
          <w:b/>
          <w:sz w:val="22"/>
          <w:szCs w:val="22"/>
        </w:rPr>
        <w:t xml:space="preserve"> and TS 38.214</w:t>
      </w:r>
      <w:r w:rsidRPr="001B1387">
        <w:rPr>
          <w:rFonts w:eastAsia="游明朝"/>
          <w:b/>
          <w:sz w:val="22"/>
          <w:szCs w:val="22"/>
        </w:rPr>
        <w:t>.</w:t>
      </w:r>
    </w:p>
    <w:p w14:paraId="11100107" w14:textId="5FC1ECD3" w:rsidR="001B1387" w:rsidRDefault="001B1387" w:rsidP="001B1387">
      <w:pPr>
        <w:rPr>
          <w:rFonts w:eastAsia="游明朝"/>
          <w:b/>
          <w:sz w:val="22"/>
          <w:szCs w:val="22"/>
          <w:u w:val="single"/>
        </w:rPr>
      </w:pPr>
      <w:r>
        <w:rPr>
          <w:rFonts w:eastAsia="游明朝" w:hint="eastAsia"/>
          <w:b/>
          <w:sz w:val="22"/>
          <w:szCs w:val="22"/>
          <w:u w:val="single"/>
        </w:rPr>
        <w:t>TS 38.213</w:t>
      </w:r>
    </w:p>
    <w:tbl>
      <w:tblPr>
        <w:tblStyle w:val="11"/>
        <w:tblW w:w="0" w:type="auto"/>
        <w:tblLook w:val="04A0" w:firstRow="1" w:lastRow="0" w:firstColumn="1" w:lastColumn="0" w:noHBand="0" w:noVBand="1"/>
      </w:tblPr>
      <w:tblGrid>
        <w:gridCol w:w="9307"/>
      </w:tblGrid>
      <w:tr w:rsidR="001B1387" w:rsidRPr="001B1387" w14:paraId="3988CD59" w14:textId="77777777" w:rsidTr="00DB4D6F">
        <w:tc>
          <w:tcPr>
            <w:tcW w:w="9307" w:type="dxa"/>
          </w:tcPr>
          <w:p w14:paraId="26A7996D" w14:textId="77777777" w:rsidR="001B1387" w:rsidRPr="00B916EC" w:rsidRDefault="001B1387" w:rsidP="001B1387">
            <w:pPr>
              <w:pStyle w:val="1"/>
              <w:tabs>
                <w:tab w:val="left" w:pos="1134"/>
              </w:tabs>
              <w:outlineLvl w:val="0"/>
            </w:pPr>
            <w:bookmarkStart w:id="2" w:name="_Toc12021461"/>
            <w:bookmarkStart w:id="3" w:name="_Toc20311573"/>
            <w:bookmarkStart w:id="4" w:name="_Toc26719398"/>
            <w:bookmarkStart w:id="5" w:name="_Toc29894829"/>
            <w:bookmarkStart w:id="6" w:name="_Toc29899128"/>
            <w:bookmarkStart w:id="7" w:name="_Toc29899546"/>
            <w:bookmarkStart w:id="8" w:name="_Toc29917283"/>
            <w:bookmarkStart w:id="9" w:name="_Toc36498157"/>
            <w:r w:rsidRPr="00B916EC">
              <w:t>8</w:t>
            </w:r>
            <w:r w:rsidRPr="00B916EC">
              <w:rPr>
                <w:rFonts w:hint="eastAsia"/>
              </w:rPr>
              <w:tab/>
            </w:r>
            <w:r w:rsidRPr="00B916EC">
              <w:t>Random access procedure</w:t>
            </w:r>
            <w:bookmarkEnd w:id="2"/>
            <w:bookmarkEnd w:id="3"/>
            <w:bookmarkEnd w:id="4"/>
            <w:bookmarkEnd w:id="5"/>
            <w:bookmarkEnd w:id="6"/>
            <w:bookmarkEnd w:id="7"/>
            <w:bookmarkEnd w:id="8"/>
            <w:bookmarkEnd w:id="9"/>
          </w:p>
          <w:p w14:paraId="45E9FA98" w14:textId="3140A916" w:rsidR="001B1387" w:rsidRPr="001B1387" w:rsidRDefault="001B1387" w:rsidP="001B1387">
            <w:pPr>
              <w:spacing w:before="120"/>
              <w:rPr>
                <w:szCs w:val="22"/>
              </w:rPr>
            </w:pPr>
            <w:r w:rsidRPr="003F080C">
              <w:rPr>
                <w:rFonts w:hint="eastAsia"/>
                <w:szCs w:val="22"/>
              </w:rPr>
              <w:t>~</w:t>
            </w:r>
          </w:p>
          <w:p w14:paraId="380B5124" w14:textId="6C3AD142" w:rsidR="001B1387" w:rsidRPr="001B1387" w:rsidRDefault="001B1387" w:rsidP="001B1387">
            <w:pPr>
              <w:spacing w:after="180"/>
              <w:rPr>
                <w:rFonts w:eastAsia="SimSun"/>
                <w:color w:val="FF0000"/>
                <w:kern w:val="2"/>
                <w:sz w:val="20"/>
                <w:u w:val="single"/>
              </w:rPr>
            </w:pPr>
            <w:r>
              <w:rPr>
                <w:rFonts w:eastAsia="SimSun"/>
                <w:color w:val="FF0000"/>
                <w:kern w:val="2"/>
                <w:sz w:val="20"/>
                <w:u w:val="single"/>
              </w:rPr>
              <w:t>T</w:t>
            </w:r>
            <w:r w:rsidRPr="001B1387">
              <w:rPr>
                <w:rFonts w:eastAsia="SimSun"/>
                <w:color w:val="FF0000"/>
                <w:kern w:val="2"/>
                <w:sz w:val="20"/>
                <w:u w:val="single"/>
              </w:rPr>
              <w:t>he terminology of “RAR UL grant” includes both the “RAR UL grant” for Type-1 random access procedure and “fallback RAR UL grant” for Type-2 random access procedure.</w:t>
            </w:r>
          </w:p>
          <w:p w14:paraId="54C2356F" w14:textId="660BFA8E" w:rsidR="001B1387" w:rsidRPr="001B1387" w:rsidRDefault="001B1387" w:rsidP="001B1387">
            <w:pPr>
              <w:spacing w:before="120"/>
              <w:rPr>
                <w:rFonts w:eastAsia="SimSun"/>
                <w:szCs w:val="22"/>
              </w:rPr>
            </w:pPr>
            <w:r w:rsidRPr="003F080C">
              <w:rPr>
                <w:rFonts w:hint="eastAsia"/>
                <w:szCs w:val="22"/>
              </w:rPr>
              <w:t>~</w:t>
            </w:r>
          </w:p>
        </w:tc>
      </w:tr>
    </w:tbl>
    <w:p w14:paraId="69D99BA4" w14:textId="77777777" w:rsidR="001B1387" w:rsidRPr="001B1387" w:rsidRDefault="001B1387" w:rsidP="001B1387">
      <w:pPr>
        <w:rPr>
          <w:rFonts w:eastAsia="游明朝"/>
          <w:b/>
          <w:sz w:val="22"/>
          <w:szCs w:val="22"/>
          <w:u w:val="single"/>
        </w:rPr>
      </w:pPr>
    </w:p>
    <w:p w14:paraId="6DB12D77" w14:textId="1314A1F6" w:rsidR="001B1387" w:rsidRPr="001B1387" w:rsidRDefault="001B1387" w:rsidP="001B1387">
      <w:pPr>
        <w:rPr>
          <w:rFonts w:eastAsia="游明朝"/>
          <w:b/>
          <w:sz w:val="22"/>
          <w:szCs w:val="22"/>
          <w:u w:val="single"/>
        </w:rPr>
      </w:pPr>
      <w:r>
        <w:rPr>
          <w:rFonts w:eastAsia="游明朝" w:hint="eastAsia"/>
          <w:b/>
          <w:sz w:val="22"/>
          <w:szCs w:val="22"/>
          <w:u w:val="single"/>
        </w:rPr>
        <w:t>TS 38.214</w:t>
      </w:r>
    </w:p>
    <w:tbl>
      <w:tblPr>
        <w:tblStyle w:val="11"/>
        <w:tblW w:w="0" w:type="auto"/>
        <w:tblLook w:val="04A0" w:firstRow="1" w:lastRow="0" w:firstColumn="1" w:lastColumn="0" w:noHBand="0" w:noVBand="1"/>
      </w:tblPr>
      <w:tblGrid>
        <w:gridCol w:w="9307"/>
      </w:tblGrid>
      <w:tr w:rsidR="001B1387" w:rsidRPr="001B1387" w14:paraId="6EC35D08" w14:textId="77777777" w:rsidTr="00DB4D6F">
        <w:tc>
          <w:tcPr>
            <w:tcW w:w="9307" w:type="dxa"/>
          </w:tcPr>
          <w:p w14:paraId="5A37CC53" w14:textId="77777777" w:rsidR="001B1387" w:rsidRPr="001B1387" w:rsidRDefault="001B1387" w:rsidP="001B1387">
            <w:pPr>
              <w:keepNext/>
              <w:keepLines/>
              <w:spacing w:before="180" w:after="180"/>
              <w:outlineLvl w:val="1"/>
              <w:rPr>
                <w:rFonts w:ascii="Arial" w:eastAsia="DengXian" w:hAnsi="Arial"/>
                <w:color w:val="000000"/>
                <w:sz w:val="32"/>
                <w:lang w:val="x-none" w:eastAsia="en-US"/>
              </w:rPr>
            </w:pPr>
            <w:bookmarkStart w:id="10" w:name="_Toc11352080"/>
            <w:bookmarkStart w:id="11" w:name="_Toc20317970"/>
            <w:bookmarkStart w:id="12" w:name="_Toc27299868"/>
            <w:bookmarkStart w:id="13" w:name="_Toc29673133"/>
            <w:bookmarkStart w:id="14" w:name="_Toc29673274"/>
            <w:bookmarkStart w:id="15" w:name="_Toc29674267"/>
            <w:bookmarkStart w:id="16" w:name="_Toc36645497"/>
            <w:r w:rsidRPr="001B1387">
              <w:rPr>
                <w:rFonts w:ascii="Arial" w:eastAsia="DengXian" w:hAnsi="Arial"/>
                <w:color w:val="000000"/>
                <w:sz w:val="32"/>
                <w:lang w:val="x-none" w:eastAsia="en-US"/>
              </w:rPr>
              <w:lastRenderedPageBreak/>
              <w:t>5.1</w:t>
            </w:r>
            <w:r w:rsidRPr="001B1387">
              <w:rPr>
                <w:rFonts w:ascii="Arial" w:eastAsia="DengXian" w:hAnsi="Arial"/>
                <w:color w:val="000000"/>
                <w:sz w:val="32"/>
                <w:lang w:val="x-none" w:eastAsia="en-US"/>
              </w:rPr>
              <w:tab/>
              <w:t>UE procedure for receiving the physical downlink shared channel</w:t>
            </w:r>
            <w:bookmarkEnd w:id="10"/>
            <w:bookmarkEnd w:id="11"/>
            <w:bookmarkEnd w:id="12"/>
            <w:bookmarkEnd w:id="13"/>
            <w:bookmarkEnd w:id="14"/>
            <w:bookmarkEnd w:id="15"/>
            <w:bookmarkEnd w:id="16"/>
          </w:p>
          <w:p w14:paraId="29A66026" w14:textId="77777777" w:rsidR="001B1387" w:rsidRPr="001B1387" w:rsidRDefault="001B1387" w:rsidP="001B1387">
            <w:pPr>
              <w:spacing w:after="180"/>
              <w:rPr>
                <w:rFonts w:eastAsia="SimSun"/>
                <w:kern w:val="2"/>
                <w:sz w:val="20"/>
              </w:rPr>
            </w:pPr>
            <w:r w:rsidRPr="001B1387">
              <w:rPr>
                <w:rFonts w:eastAsia="SimSun"/>
                <w:kern w:val="2"/>
                <w:sz w:val="20"/>
              </w:rPr>
              <w:t>When receiving PDSCH in response to a PUSCH transmission scheduled by a RAR UL grant or corresponding PUSCH retransmission, or when receiving PDSCH in response to a PUSCH for Type-2 random access procedure</w:t>
            </w:r>
            <w:r w:rsidRPr="001B1387">
              <w:rPr>
                <w:rFonts w:eastAsia="SimSun"/>
                <w:strike/>
                <w:color w:val="FF0000"/>
                <w:kern w:val="2"/>
                <w:sz w:val="20"/>
              </w:rPr>
              <w:t>, or a PUSCH scheduled by a  fallbackRAR UL grant or corresponding PUSCH retransmission</w:t>
            </w:r>
            <w:r w:rsidRPr="001B1387">
              <w:rPr>
                <w:rFonts w:eastAsia="SimSun"/>
                <w:kern w:val="2"/>
                <w:sz w:val="20"/>
              </w:rPr>
              <w:t>, the UE may assume that the DM-RS port of PDSCH is quasi co-located with the SS/PBCH block the UE selected for RACH association and transmission with respect to</w:t>
            </w:r>
            <w:r w:rsidRPr="001B1387">
              <w:rPr>
                <w:rFonts w:eastAsia="DengXian"/>
                <w:sz w:val="20"/>
                <w:lang w:eastAsia="en-US"/>
              </w:rPr>
              <w:t xml:space="preserve"> </w:t>
            </w:r>
            <w:r w:rsidRPr="001B1387">
              <w:rPr>
                <w:rFonts w:eastAsia="SimSun"/>
                <w:kern w:val="2"/>
                <w:sz w:val="20"/>
              </w:rPr>
              <w:t>Doppler shift, Doppler spread, average delay, delay spread, spatial RX parameters when applicable.</w:t>
            </w:r>
          </w:p>
        </w:tc>
      </w:tr>
    </w:tbl>
    <w:p w14:paraId="57D4E3D5" w14:textId="77777777" w:rsidR="001B1387" w:rsidRPr="001B1387" w:rsidRDefault="001B1387" w:rsidP="001B1387">
      <w:pPr>
        <w:autoSpaceDE w:val="0"/>
        <w:autoSpaceDN w:val="0"/>
        <w:adjustRightInd w:val="0"/>
        <w:snapToGrid w:val="0"/>
        <w:spacing w:after="120"/>
        <w:jc w:val="both"/>
        <w:rPr>
          <w:rFonts w:eastAsia="SimSun"/>
          <w:sz w:val="22"/>
          <w:szCs w:val="22"/>
          <w:lang w:val="en-US" w:eastAsia="zh-CN"/>
        </w:rPr>
      </w:pPr>
    </w:p>
    <w:tbl>
      <w:tblPr>
        <w:tblStyle w:val="11"/>
        <w:tblW w:w="0" w:type="auto"/>
        <w:tblLook w:val="04A0" w:firstRow="1" w:lastRow="0" w:firstColumn="1" w:lastColumn="0" w:noHBand="0" w:noVBand="1"/>
      </w:tblPr>
      <w:tblGrid>
        <w:gridCol w:w="9307"/>
      </w:tblGrid>
      <w:tr w:rsidR="001B1387" w:rsidRPr="001B1387" w14:paraId="4F10F057" w14:textId="77777777" w:rsidTr="00DB4D6F">
        <w:tc>
          <w:tcPr>
            <w:tcW w:w="9307" w:type="dxa"/>
          </w:tcPr>
          <w:p w14:paraId="1D3539D3" w14:textId="77777777" w:rsidR="001B1387" w:rsidRPr="001B1387" w:rsidRDefault="001B1387" w:rsidP="001B1387">
            <w:pPr>
              <w:keepNext/>
              <w:keepLines/>
              <w:spacing w:before="120" w:after="180"/>
              <w:outlineLvl w:val="3"/>
              <w:rPr>
                <w:rFonts w:ascii="Arial" w:eastAsia="DengXian" w:hAnsi="Arial"/>
                <w:color w:val="000000"/>
                <w:lang w:val="x-none" w:eastAsia="en-US"/>
              </w:rPr>
            </w:pPr>
            <w:bookmarkStart w:id="17" w:name="_Toc11352145"/>
            <w:bookmarkStart w:id="18" w:name="_Toc20318035"/>
            <w:bookmarkStart w:id="19" w:name="_Toc27299933"/>
            <w:bookmarkStart w:id="20" w:name="_Toc29673206"/>
            <w:bookmarkStart w:id="21" w:name="_Toc29673347"/>
            <w:bookmarkStart w:id="22" w:name="_Toc29674340"/>
            <w:bookmarkStart w:id="23" w:name="_Toc36645570"/>
            <w:r w:rsidRPr="001B1387">
              <w:rPr>
                <w:rFonts w:ascii="Arial" w:eastAsia="DengXian" w:hAnsi="Arial"/>
                <w:color w:val="000000"/>
                <w:lang w:val="x-none" w:eastAsia="en-US"/>
              </w:rPr>
              <w:t>6.1.2.2</w:t>
            </w:r>
            <w:r w:rsidRPr="001B1387">
              <w:rPr>
                <w:rFonts w:ascii="Arial" w:eastAsia="DengXian" w:hAnsi="Arial"/>
                <w:color w:val="000000"/>
                <w:lang w:val="x-none" w:eastAsia="en-US"/>
              </w:rPr>
              <w:tab/>
              <w:t>Resource allocation in frequency domain</w:t>
            </w:r>
            <w:bookmarkEnd w:id="17"/>
            <w:bookmarkEnd w:id="18"/>
            <w:bookmarkEnd w:id="19"/>
            <w:bookmarkEnd w:id="20"/>
            <w:bookmarkEnd w:id="21"/>
            <w:bookmarkEnd w:id="22"/>
            <w:bookmarkEnd w:id="23"/>
          </w:p>
          <w:p w14:paraId="1DF80628" w14:textId="77777777" w:rsidR="001B1387" w:rsidRPr="001B1387" w:rsidRDefault="001B1387" w:rsidP="001B1387">
            <w:pPr>
              <w:spacing w:after="180"/>
              <w:rPr>
                <w:rFonts w:eastAsia="DengXian"/>
                <w:sz w:val="20"/>
                <w:lang w:eastAsia="en-US"/>
              </w:rPr>
            </w:pPr>
            <w:r w:rsidRPr="001B1387">
              <w:rPr>
                <w:rFonts w:eastAsia="DengXian"/>
                <w:sz w:val="20"/>
                <w:lang w:eastAsia="en-US"/>
              </w:rPr>
              <w:t>The UE shall determine the resource block assignment in frequency domain using the resource allocation field in the detected PDCCH DCI except for a PUSCH transmission scheduled by a RAR UL grant</w:t>
            </w:r>
            <w:r w:rsidRPr="001B1387">
              <w:rPr>
                <w:rFonts w:eastAsia="DengXian"/>
                <w:strike/>
                <w:color w:val="FF0000"/>
                <w:sz w:val="20"/>
                <w:lang w:eastAsia="en-US"/>
              </w:rPr>
              <w:t xml:space="preserve"> or fallbackRAR UL grant</w:t>
            </w:r>
            <w:r w:rsidRPr="001B1387">
              <w:rPr>
                <w:rFonts w:eastAsia="DengXian"/>
                <w:sz w:val="20"/>
                <w:lang w:eastAsia="en-US"/>
              </w:rPr>
              <w:t>, in which case the frequency domain resource allocation is determined according to clause 8.3 of [6, 38.213] or clause X.Y of [6, 38.213] respectively.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tc>
      </w:tr>
    </w:tbl>
    <w:p w14:paraId="57E12234" w14:textId="77777777" w:rsidR="001B1387" w:rsidRPr="001B1387" w:rsidRDefault="001B1387" w:rsidP="001B1387">
      <w:pPr>
        <w:autoSpaceDE w:val="0"/>
        <w:autoSpaceDN w:val="0"/>
        <w:adjustRightInd w:val="0"/>
        <w:snapToGrid w:val="0"/>
        <w:spacing w:after="120"/>
        <w:jc w:val="both"/>
        <w:rPr>
          <w:rFonts w:eastAsia="SimSun"/>
          <w:sz w:val="22"/>
          <w:szCs w:val="22"/>
          <w:lang w:val="en-US" w:eastAsia="zh-CN"/>
        </w:rPr>
      </w:pPr>
    </w:p>
    <w:tbl>
      <w:tblPr>
        <w:tblStyle w:val="11"/>
        <w:tblW w:w="0" w:type="auto"/>
        <w:tblLook w:val="04A0" w:firstRow="1" w:lastRow="0" w:firstColumn="1" w:lastColumn="0" w:noHBand="0" w:noVBand="1"/>
      </w:tblPr>
      <w:tblGrid>
        <w:gridCol w:w="9307"/>
      </w:tblGrid>
      <w:tr w:rsidR="001B1387" w:rsidRPr="001B1387" w14:paraId="4D7364EC" w14:textId="77777777" w:rsidTr="00DB4D6F">
        <w:tc>
          <w:tcPr>
            <w:tcW w:w="9307" w:type="dxa"/>
          </w:tcPr>
          <w:p w14:paraId="72EA149B" w14:textId="77777777" w:rsidR="001B1387" w:rsidRPr="001B1387" w:rsidRDefault="001B1387" w:rsidP="001B1387">
            <w:pPr>
              <w:keepNext/>
              <w:keepLines/>
              <w:spacing w:before="120" w:after="180"/>
              <w:outlineLvl w:val="2"/>
              <w:rPr>
                <w:rFonts w:ascii="Arial" w:eastAsia="DengXian" w:hAnsi="Arial"/>
                <w:color w:val="000000"/>
                <w:sz w:val="28"/>
                <w:lang w:val="x-none" w:eastAsia="en-GB"/>
              </w:rPr>
            </w:pPr>
            <w:bookmarkStart w:id="24" w:name="_Toc11352149"/>
            <w:bookmarkStart w:id="25" w:name="_Toc20318039"/>
            <w:bookmarkStart w:id="26" w:name="_Toc27299937"/>
            <w:bookmarkStart w:id="27" w:name="_Toc29673211"/>
            <w:bookmarkStart w:id="28" w:name="_Toc29673352"/>
            <w:bookmarkStart w:id="29" w:name="_Toc29674345"/>
            <w:bookmarkStart w:id="30" w:name="_Toc36645575"/>
            <w:r w:rsidRPr="001B1387">
              <w:rPr>
                <w:rFonts w:ascii="Arial" w:eastAsia="DengXian" w:hAnsi="Arial"/>
                <w:color w:val="000000"/>
                <w:sz w:val="28"/>
                <w:lang w:val="x-none" w:eastAsia="en-US"/>
              </w:rPr>
              <w:t>6.1.3</w:t>
            </w:r>
            <w:r w:rsidRPr="001B1387">
              <w:rPr>
                <w:rFonts w:ascii="Arial" w:eastAsia="DengXian" w:hAnsi="Arial"/>
                <w:color w:val="000000"/>
                <w:sz w:val="28"/>
                <w:lang w:val="x-none" w:eastAsia="en-US"/>
              </w:rPr>
              <w:tab/>
              <w:t>UE procedure for applying transform precoding on PUSCH</w:t>
            </w:r>
            <w:bookmarkEnd w:id="24"/>
            <w:bookmarkEnd w:id="25"/>
            <w:bookmarkEnd w:id="26"/>
            <w:bookmarkEnd w:id="27"/>
            <w:bookmarkEnd w:id="28"/>
            <w:bookmarkEnd w:id="29"/>
            <w:bookmarkEnd w:id="30"/>
          </w:p>
          <w:p w14:paraId="192577D8" w14:textId="77777777" w:rsidR="001B1387" w:rsidRPr="001B1387" w:rsidRDefault="001B1387" w:rsidP="001B1387">
            <w:pPr>
              <w:spacing w:after="180"/>
              <w:rPr>
                <w:rFonts w:eastAsia="DengXian"/>
                <w:color w:val="000000"/>
                <w:sz w:val="20"/>
                <w:lang w:eastAsia="en-US"/>
              </w:rPr>
            </w:pPr>
            <w:r w:rsidRPr="001B1387">
              <w:rPr>
                <w:rFonts w:eastAsia="DengXian"/>
                <w:color w:val="000000"/>
                <w:sz w:val="20"/>
                <w:lang w:eastAsia="en-US"/>
              </w:rPr>
              <w:t>For a PUSCH scheduled by RAR UL grant</w:t>
            </w:r>
            <w:r w:rsidRPr="001B1387">
              <w:rPr>
                <w:rFonts w:eastAsia="DengXian"/>
                <w:strike/>
                <w:color w:val="FF0000"/>
                <w:sz w:val="20"/>
                <w:lang w:eastAsia="en-US"/>
              </w:rPr>
              <w:t>, or for a PUSCH scheduled by fallbackRAR UL grant</w:t>
            </w:r>
            <w:r w:rsidRPr="001B1387">
              <w:rPr>
                <w:rFonts w:eastAsia="DengXian"/>
                <w:color w:val="000000"/>
                <w:sz w:val="20"/>
                <w:lang w:eastAsia="en-US"/>
              </w:rPr>
              <w:t xml:space="preserve">, or for a PUSCH scheduled by DCI format 0_0 with CRC scrambled by TC-RNTI, </w:t>
            </w:r>
            <w:bookmarkStart w:id="31" w:name="_Hlk498091854"/>
            <w:r w:rsidRPr="001B1387">
              <w:rPr>
                <w:rFonts w:eastAsia="DengXian"/>
                <w:color w:val="000000"/>
                <w:sz w:val="20"/>
                <w:lang w:eastAsia="en-US"/>
              </w:rPr>
              <w:t xml:space="preserve">the UE shall consider the transform precoding either 'enabled' or 'disabled' according to the higher layer configured parameter </w:t>
            </w:r>
            <w:r w:rsidRPr="001B1387">
              <w:rPr>
                <w:rFonts w:eastAsia="DengXian"/>
                <w:i/>
                <w:iCs/>
                <w:sz w:val="20"/>
                <w:lang w:eastAsia="en-US"/>
              </w:rPr>
              <w:t>msg3-transformPrecoder</w:t>
            </w:r>
            <w:r w:rsidRPr="001B1387">
              <w:rPr>
                <w:rFonts w:eastAsia="DengXian"/>
                <w:i/>
                <w:iCs/>
                <w:color w:val="000000"/>
                <w:sz w:val="20"/>
                <w:lang w:eastAsia="en-US"/>
              </w:rPr>
              <w:t>.</w:t>
            </w:r>
            <w:bookmarkEnd w:id="31"/>
          </w:p>
        </w:tc>
      </w:tr>
    </w:tbl>
    <w:p w14:paraId="5EF38833" w14:textId="77777777" w:rsidR="001B1387" w:rsidRPr="001B1387" w:rsidRDefault="001B1387" w:rsidP="001B1387">
      <w:pPr>
        <w:autoSpaceDE w:val="0"/>
        <w:autoSpaceDN w:val="0"/>
        <w:adjustRightInd w:val="0"/>
        <w:snapToGrid w:val="0"/>
        <w:spacing w:after="120"/>
        <w:jc w:val="both"/>
        <w:rPr>
          <w:rFonts w:eastAsia="SimSun"/>
          <w:sz w:val="22"/>
          <w:szCs w:val="22"/>
          <w:lang w:val="en-US" w:eastAsia="zh-CN"/>
        </w:rPr>
      </w:pPr>
    </w:p>
    <w:tbl>
      <w:tblPr>
        <w:tblStyle w:val="11"/>
        <w:tblW w:w="0" w:type="auto"/>
        <w:tblLook w:val="04A0" w:firstRow="1" w:lastRow="0" w:firstColumn="1" w:lastColumn="0" w:noHBand="0" w:noVBand="1"/>
      </w:tblPr>
      <w:tblGrid>
        <w:gridCol w:w="9307"/>
      </w:tblGrid>
      <w:tr w:rsidR="001B1387" w:rsidRPr="001B1387" w14:paraId="1C0698DD" w14:textId="77777777" w:rsidTr="00DB4D6F">
        <w:tc>
          <w:tcPr>
            <w:tcW w:w="9307" w:type="dxa"/>
          </w:tcPr>
          <w:p w14:paraId="3FBCFDE5" w14:textId="77777777" w:rsidR="001B1387" w:rsidRPr="001B1387" w:rsidRDefault="001B1387" w:rsidP="001B1387">
            <w:pPr>
              <w:keepNext/>
              <w:keepLines/>
              <w:spacing w:before="120" w:after="180"/>
              <w:outlineLvl w:val="3"/>
              <w:rPr>
                <w:rFonts w:ascii="Arial" w:eastAsia="DengXian" w:hAnsi="Arial"/>
                <w:color w:val="000000"/>
                <w:lang w:val="x-none" w:eastAsia="en-US"/>
              </w:rPr>
            </w:pPr>
            <w:bookmarkStart w:id="32" w:name="_Toc11352151"/>
            <w:bookmarkStart w:id="33" w:name="_Toc20318041"/>
            <w:bookmarkStart w:id="34" w:name="_Toc27299939"/>
            <w:bookmarkStart w:id="35" w:name="_Toc29673213"/>
            <w:bookmarkStart w:id="36" w:name="_Toc29673354"/>
            <w:bookmarkStart w:id="37" w:name="_Toc29674347"/>
            <w:bookmarkStart w:id="38" w:name="_Toc36645577"/>
            <w:r w:rsidRPr="001B1387">
              <w:rPr>
                <w:rFonts w:ascii="Arial" w:eastAsia="DengXian" w:hAnsi="Arial"/>
                <w:color w:val="000000"/>
                <w:lang w:val="x-none" w:eastAsia="en-US"/>
              </w:rPr>
              <w:t>6.1.4.1</w:t>
            </w:r>
            <w:r w:rsidRPr="001B1387">
              <w:rPr>
                <w:rFonts w:ascii="Arial" w:eastAsia="DengXian" w:hAnsi="Arial"/>
                <w:color w:val="000000"/>
                <w:lang w:val="x-none" w:eastAsia="en-US"/>
              </w:rPr>
              <w:tab/>
              <w:t>Modulation order and target code rate determination</w:t>
            </w:r>
            <w:bookmarkEnd w:id="32"/>
            <w:bookmarkEnd w:id="33"/>
            <w:bookmarkEnd w:id="34"/>
            <w:bookmarkEnd w:id="35"/>
            <w:bookmarkEnd w:id="36"/>
            <w:bookmarkEnd w:id="37"/>
            <w:bookmarkEnd w:id="38"/>
          </w:p>
          <w:p w14:paraId="50650D36" w14:textId="77777777" w:rsidR="001B1387" w:rsidRPr="001B1387" w:rsidRDefault="001B1387" w:rsidP="001B1387">
            <w:pPr>
              <w:spacing w:after="180"/>
              <w:rPr>
                <w:rFonts w:eastAsia="DengXian"/>
                <w:color w:val="000000"/>
                <w:sz w:val="20"/>
                <w:lang w:eastAsia="en-US"/>
              </w:rPr>
            </w:pPr>
            <w:r w:rsidRPr="001B1387">
              <w:rPr>
                <w:rFonts w:eastAsia="DengXian"/>
                <w:color w:val="000000"/>
                <w:sz w:val="20"/>
                <w:lang w:eastAsia="en-US"/>
              </w:rPr>
              <w:t xml:space="preserve">For a PUSCH scheduled by RAR UL grant or </w:t>
            </w:r>
          </w:p>
          <w:p w14:paraId="4FB8B459" w14:textId="77777777" w:rsidR="001B1387" w:rsidRPr="001B1387" w:rsidRDefault="001B1387" w:rsidP="001B1387">
            <w:pPr>
              <w:spacing w:after="180"/>
              <w:rPr>
                <w:rFonts w:eastAsia="DengXian"/>
                <w:strike/>
                <w:color w:val="FF0000"/>
                <w:sz w:val="20"/>
                <w:lang w:eastAsia="en-US"/>
              </w:rPr>
            </w:pPr>
            <w:r w:rsidRPr="001B1387">
              <w:rPr>
                <w:rFonts w:eastAsia="DengXian"/>
                <w:strike/>
                <w:color w:val="FF0000"/>
                <w:sz w:val="20"/>
                <w:lang w:eastAsia="en-US"/>
              </w:rPr>
              <w:t>for a PUSCH scheduled by a fallbackRAR UL grant or</w:t>
            </w:r>
          </w:p>
          <w:p w14:paraId="7BEB8B1A" w14:textId="77777777" w:rsidR="001B1387" w:rsidRPr="001B1387" w:rsidRDefault="001B1387" w:rsidP="001B1387">
            <w:pPr>
              <w:spacing w:after="180"/>
              <w:rPr>
                <w:rFonts w:eastAsia="DengXian"/>
                <w:color w:val="000000"/>
                <w:sz w:val="20"/>
                <w:lang w:eastAsia="en-US"/>
              </w:rPr>
            </w:pPr>
            <w:r w:rsidRPr="001B1387">
              <w:rPr>
                <w:rFonts w:eastAsia="DengXian"/>
                <w:color w:val="000000"/>
                <w:sz w:val="20"/>
                <w:lang w:eastAsia="en-US"/>
              </w:rPr>
              <w:t>for a MsgA PUSCH transmission, or</w:t>
            </w:r>
          </w:p>
          <w:p w14:paraId="16445D4F" w14:textId="77777777" w:rsidR="001B1387" w:rsidRPr="001B1387" w:rsidRDefault="001B1387" w:rsidP="001B1387">
            <w:pPr>
              <w:spacing w:after="180"/>
              <w:rPr>
                <w:rFonts w:eastAsia="DengXian"/>
                <w:color w:val="000000"/>
                <w:sz w:val="20"/>
                <w:lang w:eastAsia="en-US"/>
              </w:rPr>
            </w:pPr>
            <w:r w:rsidRPr="001B1387">
              <w:rPr>
                <w:rFonts w:eastAsia="DengXian"/>
                <w:color w:val="000000"/>
                <w:sz w:val="20"/>
                <w:lang w:eastAsia="en-US"/>
              </w:rPr>
              <w:t xml:space="preserve">for a PUSCH scheduled by a DCI format 0_0 with CRC scrambled by C-RNTI, MCS-C-RNTI, TC-RNTI, CS-RNTI, or </w:t>
            </w:r>
          </w:p>
          <w:p w14:paraId="57BC52B9" w14:textId="77777777" w:rsidR="001B1387" w:rsidRPr="001B1387" w:rsidRDefault="001B1387" w:rsidP="001B1387">
            <w:pPr>
              <w:spacing w:after="180"/>
              <w:rPr>
                <w:rFonts w:eastAsia="DengXian"/>
                <w:color w:val="000000"/>
                <w:sz w:val="20"/>
                <w:lang w:eastAsia="en-US"/>
              </w:rPr>
            </w:pPr>
            <w:bookmarkStart w:id="39" w:name="_Hlk29479539"/>
            <w:r w:rsidRPr="001B1387">
              <w:rPr>
                <w:rFonts w:eastAsia="DengXian"/>
                <w:color w:val="000000"/>
                <w:sz w:val="20"/>
                <w:lang w:eastAsia="en-US"/>
              </w:rPr>
              <w:t xml:space="preserve">for a PUSCH scheduled by a DCI format 0_1 for DCI format 0_2 with CRC scrambled by C-RNTI, MCS-C-RNTI, CS-RNTI, SP-CSI-RNTI, or </w:t>
            </w:r>
          </w:p>
          <w:bookmarkEnd w:id="39"/>
          <w:p w14:paraId="6EBE77CB" w14:textId="77777777" w:rsidR="001B1387" w:rsidRPr="001B1387" w:rsidRDefault="001B1387" w:rsidP="001B1387">
            <w:pPr>
              <w:spacing w:after="180"/>
              <w:rPr>
                <w:rFonts w:eastAsia="DengXian"/>
                <w:color w:val="000000"/>
                <w:sz w:val="20"/>
                <w:lang w:eastAsia="en-US"/>
              </w:rPr>
            </w:pPr>
            <w:r w:rsidRPr="001B1387">
              <w:rPr>
                <w:rFonts w:eastAsia="DengXian"/>
                <w:color w:val="000000"/>
                <w:sz w:val="20"/>
                <w:lang w:eastAsia="en-US"/>
              </w:rPr>
              <w:t>for a PUSCH with configured grant using CS-RNTI, and</w:t>
            </w:r>
          </w:p>
        </w:tc>
      </w:tr>
    </w:tbl>
    <w:p w14:paraId="44232256" w14:textId="77777777" w:rsidR="001B1387" w:rsidRPr="001B1387" w:rsidRDefault="001B1387" w:rsidP="001B1387">
      <w:pPr>
        <w:autoSpaceDE w:val="0"/>
        <w:autoSpaceDN w:val="0"/>
        <w:adjustRightInd w:val="0"/>
        <w:snapToGrid w:val="0"/>
        <w:spacing w:after="120"/>
        <w:jc w:val="both"/>
        <w:rPr>
          <w:rFonts w:eastAsia="SimSun"/>
          <w:sz w:val="22"/>
          <w:szCs w:val="22"/>
          <w:lang w:val="en-US" w:eastAsia="zh-CN"/>
        </w:rPr>
      </w:pPr>
    </w:p>
    <w:tbl>
      <w:tblPr>
        <w:tblStyle w:val="11"/>
        <w:tblW w:w="0" w:type="auto"/>
        <w:tblLook w:val="04A0" w:firstRow="1" w:lastRow="0" w:firstColumn="1" w:lastColumn="0" w:noHBand="0" w:noVBand="1"/>
      </w:tblPr>
      <w:tblGrid>
        <w:gridCol w:w="9307"/>
      </w:tblGrid>
      <w:tr w:rsidR="001B1387" w:rsidRPr="001B1387" w14:paraId="146E2E08" w14:textId="77777777" w:rsidTr="00DB4D6F">
        <w:tc>
          <w:tcPr>
            <w:tcW w:w="9307" w:type="dxa"/>
          </w:tcPr>
          <w:p w14:paraId="12E92519" w14:textId="77777777" w:rsidR="001B1387" w:rsidRPr="001B1387" w:rsidRDefault="001B1387" w:rsidP="001B1387">
            <w:pPr>
              <w:keepNext/>
              <w:keepLines/>
              <w:spacing w:before="120" w:after="180"/>
              <w:outlineLvl w:val="3"/>
              <w:rPr>
                <w:rFonts w:ascii="Arial" w:eastAsia="DengXian" w:hAnsi="Arial"/>
                <w:color w:val="000000"/>
                <w:lang w:val="x-none" w:eastAsia="en-US"/>
              </w:rPr>
            </w:pPr>
            <w:bookmarkStart w:id="40" w:name="_Toc11352152"/>
            <w:bookmarkStart w:id="41" w:name="_Toc20318042"/>
            <w:bookmarkStart w:id="42" w:name="_Toc27299940"/>
            <w:bookmarkStart w:id="43" w:name="_Toc29673214"/>
            <w:bookmarkStart w:id="44" w:name="_Toc29673355"/>
            <w:bookmarkStart w:id="45" w:name="_Toc29674348"/>
            <w:bookmarkStart w:id="46" w:name="_Toc36645578"/>
            <w:r w:rsidRPr="001B1387">
              <w:rPr>
                <w:rFonts w:ascii="Arial" w:eastAsia="DengXian" w:hAnsi="Arial"/>
                <w:color w:val="000000"/>
                <w:lang w:val="x-none" w:eastAsia="en-US"/>
              </w:rPr>
              <w:t>6.1.4.2</w:t>
            </w:r>
            <w:r w:rsidRPr="001B1387">
              <w:rPr>
                <w:rFonts w:ascii="Arial" w:eastAsia="DengXian" w:hAnsi="Arial"/>
                <w:color w:val="000000"/>
                <w:lang w:val="x-none" w:eastAsia="en-US"/>
              </w:rPr>
              <w:tab/>
              <w:t>Transport block size determination</w:t>
            </w:r>
            <w:bookmarkEnd w:id="40"/>
            <w:bookmarkEnd w:id="41"/>
            <w:bookmarkEnd w:id="42"/>
            <w:bookmarkEnd w:id="43"/>
            <w:bookmarkEnd w:id="44"/>
            <w:bookmarkEnd w:id="45"/>
            <w:bookmarkEnd w:id="46"/>
          </w:p>
          <w:p w14:paraId="1540DA1F" w14:textId="77777777" w:rsidR="001B1387" w:rsidRPr="001B1387" w:rsidRDefault="001B1387" w:rsidP="001B1387">
            <w:pPr>
              <w:spacing w:after="180"/>
              <w:rPr>
                <w:rFonts w:eastAsia="DengXian"/>
                <w:color w:val="000000"/>
                <w:sz w:val="20"/>
                <w:lang w:eastAsia="en-US"/>
              </w:rPr>
            </w:pPr>
            <w:r w:rsidRPr="001B1387">
              <w:rPr>
                <w:rFonts w:eastAsia="DengXian"/>
                <w:color w:val="000000"/>
                <w:sz w:val="20"/>
                <w:lang w:eastAsia="en-US"/>
              </w:rPr>
              <w:t xml:space="preserve">For a PUSCH scheduled by RAR UL grant or </w:t>
            </w:r>
          </w:p>
          <w:p w14:paraId="73FC86EA" w14:textId="77777777" w:rsidR="001B1387" w:rsidRPr="001B1387" w:rsidRDefault="001B1387" w:rsidP="001B1387">
            <w:pPr>
              <w:spacing w:after="180"/>
              <w:rPr>
                <w:rFonts w:eastAsia="DengXian"/>
                <w:strike/>
                <w:color w:val="FF0000"/>
                <w:sz w:val="20"/>
                <w:lang w:eastAsia="en-US"/>
              </w:rPr>
            </w:pPr>
            <w:r w:rsidRPr="001B1387">
              <w:rPr>
                <w:rFonts w:eastAsia="DengXian"/>
                <w:strike/>
                <w:color w:val="FF0000"/>
                <w:sz w:val="20"/>
                <w:lang w:eastAsia="en-US"/>
              </w:rPr>
              <w:t>for a PUSCH scheduled by fallbackRAR UL grant or</w:t>
            </w:r>
          </w:p>
          <w:p w14:paraId="39D0ACEE" w14:textId="77777777" w:rsidR="001B1387" w:rsidRPr="001B1387" w:rsidRDefault="001B1387" w:rsidP="001B1387">
            <w:pPr>
              <w:spacing w:after="180"/>
              <w:rPr>
                <w:rFonts w:eastAsia="DengXian"/>
                <w:color w:val="000000"/>
                <w:sz w:val="20"/>
                <w:lang w:eastAsia="en-US"/>
              </w:rPr>
            </w:pPr>
            <w:r w:rsidRPr="001B1387">
              <w:rPr>
                <w:rFonts w:eastAsia="DengXian"/>
                <w:color w:val="000000"/>
                <w:sz w:val="20"/>
                <w:lang w:eastAsia="en-US"/>
              </w:rPr>
              <w:t xml:space="preserve">for a PUSCH scheduled by a DCI format 0_0 with CRC scrambled by C-RNTI, MCS-C-RNTI, TC-RNTI, CS-RNTI, or </w:t>
            </w:r>
          </w:p>
          <w:p w14:paraId="1586EBEC" w14:textId="77777777" w:rsidR="001B1387" w:rsidRPr="001B1387" w:rsidRDefault="001B1387" w:rsidP="001B1387">
            <w:pPr>
              <w:spacing w:after="180"/>
              <w:rPr>
                <w:rFonts w:eastAsia="DengXian"/>
                <w:color w:val="000000"/>
                <w:sz w:val="20"/>
                <w:lang w:eastAsia="en-US"/>
              </w:rPr>
            </w:pPr>
            <w:r w:rsidRPr="001B1387">
              <w:rPr>
                <w:rFonts w:eastAsia="DengXian"/>
                <w:color w:val="000000"/>
                <w:sz w:val="20"/>
                <w:lang w:eastAsia="en-US"/>
              </w:rPr>
              <w:t xml:space="preserve">for a PUSCH scheduled by a DCI format 0_1 or DCI format 0_2 with CRC scrambled by C-RNTI, MCS-C-RNTI, CS-RNTI, SP-CSI-RNTI, or </w:t>
            </w:r>
          </w:p>
          <w:p w14:paraId="74157ED1" w14:textId="77777777" w:rsidR="001B1387" w:rsidRPr="001B1387" w:rsidRDefault="001B1387" w:rsidP="001B1387">
            <w:pPr>
              <w:spacing w:after="180"/>
              <w:rPr>
                <w:rFonts w:eastAsia="DengXian"/>
                <w:color w:val="000000"/>
                <w:sz w:val="20"/>
                <w:lang w:eastAsia="en-US"/>
              </w:rPr>
            </w:pPr>
            <w:r w:rsidRPr="001B1387">
              <w:rPr>
                <w:rFonts w:eastAsia="DengXian"/>
                <w:color w:val="000000"/>
                <w:sz w:val="20"/>
                <w:lang w:eastAsia="en-US"/>
              </w:rPr>
              <w:t>for a PUSCH transmission with configured grant, or</w:t>
            </w:r>
          </w:p>
          <w:p w14:paraId="77AF2011" w14:textId="77777777" w:rsidR="001B1387" w:rsidRPr="001B1387" w:rsidRDefault="001B1387" w:rsidP="001B1387">
            <w:pPr>
              <w:spacing w:after="180"/>
              <w:rPr>
                <w:rFonts w:eastAsia="DengXian"/>
                <w:color w:val="000000"/>
                <w:sz w:val="20"/>
                <w:lang w:eastAsia="en-US"/>
              </w:rPr>
            </w:pPr>
            <w:r w:rsidRPr="001B1387">
              <w:rPr>
                <w:rFonts w:eastAsia="DengXian"/>
                <w:color w:val="000000"/>
                <w:sz w:val="20"/>
                <w:lang w:eastAsia="en-US"/>
              </w:rPr>
              <w:t>for a MsgA PUSCH transmission,</w:t>
            </w:r>
          </w:p>
        </w:tc>
      </w:tr>
    </w:tbl>
    <w:p w14:paraId="61E89423" w14:textId="77777777" w:rsidR="001B1387" w:rsidRPr="001B1387" w:rsidRDefault="001B1387" w:rsidP="001B1387">
      <w:pPr>
        <w:autoSpaceDE w:val="0"/>
        <w:autoSpaceDN w:val="0"/>
        <w:adjustRightInd w:val="0"/>
        <w:snapToGrid w:val="0"/>
        <w:spacing w:after="120"/>
        <w:jc w:val="both"/>
        <w:rPr>
          <w:rFonts w:eastAsia="SimSun"/>
          <w:sz w:val="22"/>
          <w:szCs w:val="22"/>
          <w:lang w:val="en-US" w:eastAsia="zh-CN"/>
        </w:rPr>
      </w:pPr>
    </w:p>
    <w:tbl>
      <w:tblPr>
        <w:tblStyle w:val="11"/>
        <w:tblW w:w="0" w:type="auto"/>
        <w:tblLook w:val="04A0" w:firstRow="1" w:lastRow="0" w:firstColumn="1" w:lastColumn="0" w:noHBand="0" w:noVBand="1"/>
      </w:tblPr>
      <w:tblGrid>
        <w:gridCol w:w="9307"/>
      </w:tblGrid>
      <w:tr w:rsidR="001B1387" w:rsidRPr="001B1387" w14:paraId="0BE06337" w14:textId="77777777" w:rsidTr="00DB4D6F">
        <w:tc>
          <w:tcPr>
            <w:tcW w:w="9307" w:type="dxa"/>
          </w:tcPr>
          <w:p w14:paraId="3287FB80" w14:textId="77777777" w:rsidR="001B1387" w:rsidRPr="001B1387" w:rsidRDefault="001B1387" w:rsidP="001B1387">
            <w:pPr>
              <w:keepNext/>
              <w:keepLines/>
              <w:spacing w:before="120" w:after="180"/>
              <w:outlineLvl w:val="2"/>
              <w:rPr>
                <w:rFonts w:ascii="Arial" w:eastAsia="DengXian" w:hAnsi="Arial"/>
                <w:sz w:val="28"/>
                <w:lang w:val="x-none" w:eastAsia="en-US"/>
              </w:rPr>
            </w:pPr>
            <w:bookmarkStart w:id="47" w:name="_Toc29673229"/>
            <w:bookmarkStart w:id="48" w:name="_Toc29673370"/>
            <w:bookmarkStart w:id="49" w:name="_Toc29674363"/>
            <w:bookmarkStart w:id="50" w:name="_Toc36645593"/>
            <w:r w:rsidRPr="001B1387">
              <w:rPr>
                <w:rFonts w:ascii="Arial" w:eastAsia="DengXian" w:hAnsi="Arial"/>
                <w:sz w:val="28"/>
                <w:lang w:val="x-none" w:eastAsia="en-US"/>
              </w:rPr>
              <w:t>6.3.1</w:t>
            </w:r>
            <w:r w:rsidRPr="001B1387">
              <w:rPr>
                <w:rFonts w:ascii="Arial" w:eastAsia="DengXian" w:hAnsi="Arial"/>
                <w:sz w:val="28"/>
                <w:lang w:val="x-none" w:eastAsia="en-US"/>
              </w:rPr>
              <w:tab/>
              <w:t>Frequency hopping for PUSCH repetition Type A</w:t>
            </w:r>
            <w:bookmarkEnd w:id="47"/>
            <w:bookmarkEnd w:id="48"/>
            <w:bookmarkEnd w:id="49"/>
            <w:bookmarkEnd w:id="50"/>
          </w:p>
          <w:p w14:paraId="25C82FD9" w14:textId="77777777" w:rsidR="001B1387" w:rsidRPr="001B1387" w:rsidRDefault="001B1387" w:rsidP="001B1387">
            <w:pPr>
              <w:spacing w:after="180"/>
              <w:rPr>
                <w:rFonts w:eastAsia="DengXian"/>
                <w:color w:val="000000"/>
                <w:sz w:val="20"/>
                <w:lang w:eastAsia="en-US"/>
              </w:rPr>
            </w:pPr>
            <w:r w:rsidRPr="001B1387">
              <w:rPr>
                <w:rFonts w:eastAsia="DengXian"/>
                <w:color w:val="000000"/>
                <w:sz w:val="20"/>
                <w:lang w:val="en-US" w:eastAsia="en-US"/>
              </w:rPr>
              <w:t>For a PUSCH scheduled by RAR UL grant</w:t>
            </w:r>
            <w:r w:rsidRPr="001B1387">
              <w:rPr>
                <w:rFonts w:eastAsia="DengXian"/>
                <w:strike/>
                <w:color w:val="FF0000"/>
                <w:sz w:val="20"/>
                <w:lang w:val="en-US" w:eastAsia="en-US"/>
              </w:rPr>
              <w:t>, fallbackRAR UL grant</w:t>
            </w:r>
            <w:r w:rsidRPr="001B1387">
              <w:rPr>
                <w:rFonts w:eastAsia="DengXian"/>
                <w:color w:val="000000"/>
                <w:sz w:val="20"/>
                <w:lang w:val="en-US" w:eastAsia="en-US"/>
              </w:rPr>
              <w:t>, or by DCI format 0_0 with CRC scrambled by TC-RNTI, frequency offsets are obtained as described in clause 8.3 of [6, TS 38.213]. F</w:t>
            </w:r>
            <w:r w:rsidRPr="001B1387">
              <w:rPr>
                <w:rFonts w:eastAsia="DengXian"/>
                <w:color w:val="000000"/>
                <w:sz w:val="20"/>
                <w:lang w:eastAsia="en-US"/>
              </w:rPr>
              <w:t xml:space="preserve">or a PUSCH scheduled by DCI format 0_0/0_1 or a PUSCH based on a Type2 configured UL grant activated by DCI format 0_0/0_1 and for resource allocation type 1, frequency offsets are configured by higher layer parameter </w:t>
            </w:r>
            <w:r w:rsidRPr="001B1387">
              <w:rPr>
                <w:rFonts w:eastAsia="DengXian"/>
                <w:i/>
                <w:color w:val="000000"/>
                <w:sz w:val="20"/>
                <w:lang w:eastAsia="en-US"/>
              </w:rPr>
              <w:t xml:space="preserve">frequencyHoppingOffsetLists </w:t>
            </w:r>
            <w:r w:rsidRPr="001B1387">
              <w:rPr>
                <w:rFonts w:eastAsia="DengXian"/>
                <w:color w:val="000000"/>
                <w:sz w:val="20"/>
                <w:lang w:eastAsia="en-US"/>
              </w:rPr>
              <w:t>in</w:t>
            </w:r>
            <w:r w:rsidRPr="001B1387">
              <w:rPr>
                <w:rFonts w:eastAsia="DengXian"/>
                <w:i/>
                <w:color w:val="000000"/>
                <w:sz w:val="20"/>
                <w:lang w:eastAsia="en-US"/>
              </w:rPr>
              <w:t xml:space="preserve"> </w:t>
            </w:r>
            <w:r w:rsidRPr="001B1387">
              <w:rPr>
                <w:rFonts w:eastAsia="DengXian"/>
                <w:i/>
                <w:sz w:val="20"/>
                <w:lang w:eastAsia="en-US"/>
              </w:rPr>
              <w:t>pusch-Config</w:t>
            </w:r>
            <w:r w:rsidRPr="001B1387">
              <w:rPr>
                <w:rFonts w:eastAsia="DengXian"/>
                <w:color w:val="000000"/>
                <w:sz w:val="20"/>
                <w:lang w:eastAsia="en-US"/>
              </w:rPr>
              <w:t xml:space="preserve">. </w:t>
            </w:r>
            <w:r w:rsidRPr="001B1387">
              <w:rPr>
                <w:rFonts w:eastAsia="DengXian"/>
                <w:sz w:val="20"/>
                <w:lang w:eastAsia="en-US"/>
              </w:rPr>
              <w:t>F</w:t>
            </w:r>
            <w:r w:rsidRPr="001B1387">
              <w:rPr>
                <w:rFonts w:eastAsia="DengXian"/>
                <w:color w:val="000000"/>
                <w:sz w:val="20"/>
                <w:lang w:eastAsia="en-US"/>
              </w:rPr>
              <w:t xml:space="preserve">or a PUSCH scheduled by DCI format 0_2 or a PUSCH based on a Type2 configured UL grant activated by DCI format 0_2 and for resource allocation type 1, frequency offsets are configured by higher layer parameter </w:t>
            </w:r>
            <w:r w:rsidRPr="001B1387">
              <w:rPr>
                <w:rFonts w:eastAsia="DengXian"/>
                <w:i/>
                <w:color w:val="000000"/>
                <w:sz w:val="20"/>
                <w:lang w:eastAsia="en-US"/>
              </w:rPr>
              <w:t xml:space="preserve">frequencyHoppingOffsetLists-ForDCIFormat0_2 </w:t>
            </w:r>
            <w:r w:rsidRPr="001B1387">
              <w:rPr>
                <w:rFonts w:eastAsia="DengXian"/>
                <w:color w:val="000000"/>
                <w:sz w:val="20"/>
                <w:lang w:eastAsia="en-US"/>
              </w:rPr>
              <w:t>in</w:t>
            </w:r>
            <w:r w:rsidRPr="001B1387">
              <w:rPr>
                <w:rFonts w:eastAsia="DengXian"/>
                <w:i/>
                <w:color w:val="000000"/>
                <w:sz w:val="20"/>
                <w:lang w:eastAsia="en-US"/>
              </w:rPr>
              <w:t xml:space="preserve"> </w:t>
            </w:r>
            <w:r w:rsidRPr="001B1387">
              <w:rPr>
                <w:rFonts w:eastAsia="DengXian"/>
                <w:i/>
                <w:sz w:val="20"/>
                <w:lang w:eastAsia="en-US"/>
              </w:rPr>
              <w:t>pusch-Config</w:t>
            </w:r>
            <w:r w:rsidRPr="001B1387">
              <w:rPr>
                <w:rFonts w:eastAsia="DengXian"/>
                <w:sz w:val="20"/>
                <w:lang w:eastAsia="en-US"/>
              </w:rPr>
              <w:t>.</w:t>
            </w:r>
          </w:p>
        </w:tc>
      </w:tr>
    </w:tbl>
    <w:p w14:paraId="74D3C93A" w14:textId="77777777" w:rsidR="001B1387" w:rsidRPr="001B1387" w:rsidRDefault="001B1387" w:rsidP="009E5BAA">
      <w:pPr>
        <w:rPr>
          <w:lang w:val="en-US"/>
        </w:rPr>
      </w:pPr>
    </w:p>
    <w:p w14:paraId="6D91F2AF"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68ACAD44" w14:textId="74E1A638" w:rsidR="004A285C" w:rsidRDefault="004A285C" w:rsidP="004A285C">
      <w:pPr>
        <w:spacing w:afterLines="50" w:after="120"/>
        <w:jc w:val="both"/>
        <w:rPr>
          <w:rFonts w:eastAsia="ＭＳ 明朝"/>
          <w:sz w:val="22"/>
          <w:szCs w:val="22"/>
          <w:lang w:val="en-US"/>
        </w:rPr>
      </w:pPr>
      <w:r w:rsidRPr="000E6DF4">
        <w:rPr>
          <w:rFonts w:eastAsia="ＭＳ 明朝" w:hint="eastAsia"/>
          <w:sz w:val="22"/>
          <w:szCs w:val="22"/>
          <w:lang w:val="en-US"/>
        </w:rPr>
        <w:t xml:space="preserve">In this contribution, </w:t>
      </w:r>
      <w:r>
        <w:rPr>
          <w:rFonts w:eastAsia="ＭＳ 明朝"/>
          <w:sz w:val="22"/>
          <w:szCs w:val="22"/>
          <w:lang w:val="en-US"/>
        </w:rPr>
        <w:t xml:space="preserve">maintenance for </w:t>
      </w:r>
      <w:r w:rsidR="00202069">
        <w:rPr>
          <w:rFonts w:eastAsia="ＭＳ 明朝"/>
          <w:sz w:val="22"/>
          <w:szCs w:val="22"/>
          <w:lang w:val="en-US"/>
        </w:rPr>
        <w:t>procedure</w:t>
      </w:r>
      <w:r>
        <w:rPr>
          <w:rFonts w:eastAsia="ＭＳ 明朝" w:hint="eastAsia"/>
          <w:sz w:val="22"/>
          <w:szCs w:val="22"/>
          <w:lang w:val="en-US"/>
        </w:rPr>
        <w:t xml:space="preserve"> of MsgA for 2-step RACH was</w:t>
      </w:r>
      <w:r w:rsidRPr="000E6DF4">
        <w:rPr>
          <w:rFonts w:eastAsia="ＭＳ 明朝"/>
          <w:sz w:val="22"/>
          <w:szCs w:val="22"/>
          <w:lang w:val="en-US"/>
        </w:rPr>
        <w:t xml:space="preserve"> discussed. Based o</w:t>
      </w:r>
      <w:r>
        <w:rPr>
          <w:rFonts w:eastAsia="ＭＳ 明朝"/>
          <w:sz w:val="22"/>
          <w:szCs w:val="22"/>
          <w:lang w:val="en-US"/>
        </w:rPr>
        <w:t>n the discussion, the following</w:t>
      </w:r>
      <w:r>
        <w:rPr>
          <w:rFonts w:eastAsia="ＭＳ 明朝" w:hint="eastAsia"/>
          <w:sz w:val="22"/>
          <w:szCs w:val="22"/>
          <w:lang w:val="en-US"/>
        </w:rPr>
        <w:t xml:space="preserve"> </w:t>
      </w:r>
      <w:r>
        <w:rPr>
          <w:rFonts w:eastAsia="ＭＳ 明朝"/>
          <w:sz w:val="22"/>
          <w:szCs w:val="22"/>
          <w:lang w:val="en-US"/>
        </w:rPr>
        <w:t>proposal</w:t>
      </w:r>
      <w:r w:rsidRPr="000E6DF4">
        <w:rPr>
          <w:rFonts w:eastAsia="ＭＳ 明朝"/>
          <w:sz w:val="22"/>
          <w:szCs w:val="22"/>
          <w:lang w:val="en-US"/>
        </w:rPr>
        <w:t xml:space="preserve"> </w:t>
      </w:r>
      <w:r w:rsidR="00441ED1">
        <w:rPr>
          <w:rFonts w:eastAsia="ＭＳ 明朝" w:hint="eastAsia"/>
          <w:sz w:val="22"/>
          <w:szCs w:val="22"/>
          <w:lang w:val="en-US"/>
        </w:rPr>
        <w:t>was</w:t>
      </w:r>
      <w:r w:rsidRPr="000E6DF4">
        <w:rPr>
          <w:rFonts w:eastAsia="ＭＳ 明朝"/>
          <w:sz w:val="22"/>
          <w:szCs w:val="22"/>
          <w:lang w:val="en-US"/>
        </w:rPr>
        <w:t xml:space="preserve"> made:</w:t>
      </w:r>
    </w:p>
    <w:p w14:paraId="191960E8" w14:textId="77777777" w:rsidR="001B1387" w:rsidRDefault="001B1387" w:rsidP="001B1387">
      <w:pPr>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1</w:t>
      </w:r>
      <w:r>
        <w:rPr>
          <w:rFonts w:eastAsia="游明朝" w:hint="eastAsia"/>
          <w:b/>
          <w:sz w:val="22"/>
          <w:szCs w:val="22"/>
        </w:rPr>
        <w:t>:</w:t>
      </w:r>
    </w:p>
    <w:p w14:paraId="7DA764F1" w14:textId="77777777" w:rsidR="001B1387" w:rsidRDefault="001B1387" w:rsidP="001B1387">
      <w:pPr>
        <w:pStyle w:val="afc"/>
        <w:numPr>
          <w:ilvl w:val="0"/>
          <w:numId w:val="28"/>
        </w:numPr>
        <w:ind w:leftChars="0"/>
        <w:rPr>
          <w:rFonts w:eastAsia="游明朝"/>
          <w:b/>
          <w:sz w:val="22"/>
          <w:szCs w:val="22"/>
        </w:rPr>
      </w:pPr>
      <w:r w:rsidRPr="001B1387">
        <w:rPr>
          <w:rFonts w:eastAsia="游明朝"/>
          <w:b/>
          <w:sz w:val="22"/>
          <w:szCs w:val="22"/>
        </w:rPr>
        <w:t>Align the terminology in TS 38.214 with TS 38.213, i.e. “RAR UL grant” includes fallbackRAR UL grant, and add the sentence of  “the terminology of “RAR UL grant” includ</w:t>
      </w:r>
      <w:r>
        <w:rPr>
          <w:rFonts w:eastAsia="游明朝"/>
          <w:b/>
          <w:sz w:val="22"/>
          <w:szCs w:val="22"/>
        </w:rPr>
        <w:t>es both the “RAR UL grant” for T</w:t>
      </w:r>
      <w:r w:rsidRPr="001B1387">
        <w:rPr>
          <w:rFonts w:eastAsia="游明朝"/>
          <w:b/>
          <w:sz w:val="22"/>
          <w:szCs w:val="22"/>
        </w:rPr>
        <w:t>ype-1 random ac</w:t>
      </w:r>
      <w:r>
        <w:rPr>
          <w:rFonts w:eastAsia="游明朝"/>
          <w:b/>
          <w:sz w:val="22"/>
          <w:szCs w:val="22"/>
        </w:rPr>
        <w:t>cess procedure and “fallback RAR</w:t>
      </w:r>
      <w:r w:rsidRPr="001B1387">
        <w:rPr>
          <w:rFonts w:eastAsia="游明朝"/>
          <w:b/>
          <w:sz w:val="22"/>
          <w:szCs w:val="22"/>
        </w:rPr>
        <w:t xml:space="preserve"> UL grant</w:t>
      </w:r>
      <w:r w:rsidRPr="001B1387">
        <w:rPr>
          <w:rFonts w:eastAsia="游明朝" w:hint="eastAsia"/>
          <w:b/>
          <w:sz w:val="22"/>
          <w:szCs w:val="22"/>
        </w:rPr>
        <w:t>”</w:t>
      </w:r>
      <w:r>
        <w:rPr>
          <w:rFonts w:eastAsia="游明朝"/>
          <w:b/>
          <w:sz w:val="22"/>
          <w:szCs w:val="22"/>
        </w:rPr>
        <w:t xml:space="preserve"> for T</w:t>
      </w:r>
      <w:r w:rsidRPr="001B1387">
        <w:rPr>
          <w:rFonts w:eastAsia="游明朝"/>
          <w:b/>
          <w:sz w:val="22"/>
          <w:szCs w:val="22"/>
        </w:rPr>
        <w:t>ype-2 random access</w:t>
      </w:r>
      <w:r>
        <w:rPr>
          <w:rFonts w:eastAsia="游明朝"/>
          <w:b/>
          <w:sz w:val="22"/>
          <w:szCs w:val="22"/>
        </w:rPr>
        <w:t xml:space="preserve"> procedure.” </w:t>
      </w:r>
      <w:r w:rsidRPr="001B1387">
        <w:rPr>
          <w:rFonts w:eastAsia="游明朝"/>
          <w:b/>
          <w:sz w:val="22"/>
          <w:szCs w:val="22"/>
        </w:rPr>
        <w:t>in TS 38.213.</w:t>
      </w:r>
    </w:p>
    <w:p w14:paraId="19D86864" w14:textId="24AE9DDD" w:rsidR="001B1387" w:rsidRPr="001B1387" w:rsidRDefault="001B1387" w:rsidP="001B1387">
      <w:pPr>
        <w:pStyle w:val="afc"/>
        <w:numPr>
          <w:ilvl w:val="0"/>
          <w:numId w:val="28"/>
        </w:numPr>
        <w:ind w:leftChars="0"/>
        <w:rPr>
          <w:rFonts w:eastAsia="游明朝"/>
          <w:b/>
          <w:sz w:val="22"/>
          <w:szCs w:val="22"/>
        </w:rPr>
      </w:pPr>
      <w:r w:rsidRPr="001B1387">
        <w:rPr>
          <w:rFonts w:eastAsia="游明朝"/>
          <w:b/>
          <w:sz w:val="22"/>
          <w:szCs w:val="22"/>
        </w:rPr>
        <w:t>Following text proposa</w:t>
      </w:r>
      <w:r>
        <w:rPr>
          <w:rFonts w:eastAsia="游明朝"/>
          <w:b/>
          <w:sz w:val="22"/>
          <w:szCs w:val="22"/>
        </w:rPr>
        <w:t xml:space="preserve">ls are applied to </w:t>
      </w:r>
      <w:r w:rsidRPr="001B1387">
        <w:rPr>
          <w:rFonts w:eastAsia="游明朝"/>
          <w:b/>
          <w:sz w:val="22"/>
          <w:szCs w:val="22"/>
        </w:rPr>
        <w:t>TS 38.213</w:t>
      </w:r>
      <w:r>
        <w:rPr>
          <w:rFonts w:eastAsia="游明朝"/>
          <w:b/>
          <w:sz w:val="22"/>
          <w:szCs w:val="22"/>
        </w:rPr>
        <w:t xml:space="preserve"> and TS 38.214</w:t>
      </w:r>
      <w:r w:rsidRPr="001B1387">
        <w:rPr>
          <w:rFonts w:eastAsia="游明朝"/>
          <w:b/>
          <w:sz w:val="22"/>
          <w:szCs w:val="22"/>
        </w:rPr>
        <w:t>.</w:t>
      </w:r>
    </w:p>
    <w:p w14:paraId="1E297B1A" w14:textId="77777777" w:rsidR="001B1387" w:rsidRDefault="001B1387" w:rsidP="001B1387">
      <w:pPr>
        <w:rPr>
          <w:rFonts w:eastAsia="游明朝"/>
          <w:b/>
          <w:sz w:val="22"/>
          <w:szCs w:val="22"/>
          <w:u w:val="single"/>
        </w:rPr>
      </w:pPr>
      <w:r>
        <w:rPr>
          <w:rFonts w:eastAsia="游明朝" w:hint="eastAsia"/>
          <w:b/>
          <w:sz w:val="22"/>
          <w:szCs w:val="22"/>
          <w:u w:val="single"/>
        </w:rPr>
        <w:t>TS 38.213</w:t>
      </w:r>
    </w:p>
    <w:tbl>
      <w:tblPr>
        <w:tblStyle w:val="11"/>
        <w:tblW w:w="0" w:type="auto"/>
        <w:tblLook w:val="04A0" w:firstRow="1" w:lastRow="0" w:firstColumn="1" w:lastColumn="0" w:noHBand="0" w:noVBand="1"/>
      </w:tblPr>
      <w:tblGrid>
        <w:gridCol w:w="9307"/>
      </w:tblGrid>
      <w:tr w:rsidR="001B1387" w:rsidRPr="001B1387" w14:paraId="6B52A699" w14:textId="77777777" w:rsidTr="00DB4D6F">
        <w:tc>
          <w:tcPr>
            <w:tcW w:w="9307" w:type="dxa"/>
          </w:tcPr>
          <w:p w14:paraId="386465D1" w14:textId="77777777" w:rsidR="001B1387" w:rsidRPr="00B916EC" w:rsidRDefault="001B1387" w:rsidP="00DB4D6F">
            <w:pPr>
              <w:pStyle w:val="1"/>
              <w:tabs>
                <w:tab w:val="left" w:pos="1134"/>
              </w:tabs>
              <w:outlineLvl w:val="0"/>
            </w:pPr>
            <w:r w:rsidRPr="00B916EC">
              <w:t>8</w:t>
            </w:r>
            <w:r w:rsidRPr="00B916EC">
              <w:rPr>
                <w:rFonts w:hint="eastAsia"/>
              </w:rPr>
              <w:tab/>
            </w:r>
            <w:r w:rsidRPr="00B916EC">
              <w:t>Random access procedure</w:t>
            </w:r>
          </w:p>
          <w:p w14:paraId="7EA2E6CD" w14:textId="77777777" w:rsidR="001B1387" w:rsidRPr="001B1387" w:rsidRDefault="001B1387" w:rsidP="00DB4D6F">
            <w:pPr>
              <w:spacing w:before="120"/>
              <w:rPr>
                <w:szCs w:val="22"/>
              </w:rPr>
            </w:pPr>
            <w:r w:rsidRPr="003F080C">
              <w:rPr>
                <w:rFonts w:hint="eastAsia"/>
                <w:szCs w:val="22"/>
              </w:rPr>
              <w:t>~</w:t>
            </w:r>
          </w:p>
          <w:p w14:paraId="4A7D4B8C" w14:textId="77777777" w:rsidR="001B1387" w:rsidRPr="001B1387" w:rsidRDefault="001B1387" w:rsidP="00DB4D6F">
            <w:pPr>
              <w:spacing w:after="180"/>
              <w:rPr>
                <w:rFonts w:eastAsia="SimSun"/>
                <w:color w:val="FF0000"/>
                <w:kern w:val="2"/>
                <w:sz w:val="20"/>
                <w:u w:val="single"/>
              </w:rPr>
            </w:pPr>
            <w:r>
              <w:rPr>
                <w:rFonts w:eastAsia="SimSun"/>
                <w:color w:val="FF0000"/>
                <w:kern w:val="2"/>
                <w:sz w:val="20"/>
                <w:u w:val="single"/>
              </w:rPr>
              <w:t>T</w:t>
            </w:r>
            <w:r w:rsidRPr="001B1387">
              <w:rPr>
                <w:rFonts w:eastAsia="SimSun"/>
                <w:color w:val="FF0000"/>
                <w:kern w:val="2"/>
                <w:sz w:val="20"/>
                <w:u w:val="single"/>
              </w:rPr>
              <w:t>he terminology of “RAR UL grant” includes both the “RAR UL grant” for Type-1 random access procedure and “fallback RAR UL grant” for Type-2 random access procedure.</w:t>
            </w:r>
          </w:p>
          <w:p w14:paraId="43C8041D" w14:textId="77777777" w:rsidR="001B1387" w:rsidRPr="001B1387" w:rsidRDefault="001B1387" w:rsidP="00DB4D6F">
            <w:pPr>
              <w:spacing w:before="120"/>
              <w:rPr>
                <w:rFonts w:eastAsia="SimSun"/>
                <w:szCs w:val="22"/>
              </w:rPr>
            </w:pPr>
            <w:r w:rsidRPr="003F080C">
              <w:rPr>
                <w:rFonts w:hint="eastAsia"/>
                <w:szCs w:val="22"/>
              </w:rPr>
              <w:t>~</w:t>
            </w:r>
          </w:p>
        </w:tc>
      </w:tr>
    </w:tbl>
    <w:p w14:paraId="5CCE2228" w14:textId="77777777" w:rsidR="001B1387" w:rsidRPr="001B1387" w:rsidRDefault="001B1387" w:rsidP="001B1387">
      <w:pPr>
        <w:rPr>
          <w:rFonts w:eastAsia="游明朝"/>
          <w:b/>
          <w:sz w:val="22"/>
          <w:szCs w:val="22"/>
          <w:u w:val="single"/>
        </w:rPr>
      </w:pPr>
    </w:p>
    <w:p w14:paraId="6B014BFE" w14:textId="77777777" w:rsidR="001B1387" w:rsidRPr="001B1387" w:rsidRDefault="001B1387" w:rsidP="001B1387">
      <w:pPr>
        <w:rPr>
          <w:rFonts w:eastAsia="游明朝"/>
          <w:b/>
          <w:sz w:val="22"/>
          <w:szCs w:val="22"/>
          <w:u w:val="single"/>
        </w:rPr>
      </w:pPr>
      <w:r>
        <w:rPr>
          <w:rFonts w:eastAsia="游明朝" w:hint="eastAsia"/>
          <w:b/>
          <w:sz w:val="22"/>
          <w:szCs w:val="22"/>
          <w:u w:val="single"/>
        </w:rPr>
        <w:t>TS 38.214</w:t>
      </w:r>
    </w:p>
    <w:tbl>
      <w:tblPr>
        <w:tblStyle w:val="11"/>
        <w:tblW w:w="0" w:type="auto"/>
        <w:tblLook w:val="04A0" w:firstRow="1" w:lastRow="0" w:firstColumn="1" w:lastColumn="0" w:noHBand="0" w:noVBand="1"/>
      </w:tblPr>
      <w:tblGrid>
        <w:gridCol w:w="9307"/>
      </w:tblGrid>
      <w:tr w:rsidR="001B1387" w:rsidRPr="001B1387" w14:paraId="3CCD94CD" w14:textId="77777777" w:rsidTr="00DB4D6F">
        <w:tc>
          <w:tcPr>
            <w:tcW w:w="9307" w:type="dxa"/>
          </w:tcPr>
          <w:p w14:paraId="2BCD4BF5" w14:textId="77777777" w:rsidR="001B1387" w:rsidRPr="001B1387" w:rsidRDefault="001B1387" w:rsidP="00DB4D6F">
            <w:pPr>
              <w:keepNext/>
              <w:keepLines/>
              <w:spacing w:before="180" w:after="180"/>
              <w:outlineLvl w:val="1"/>
              <w:rPr>
                <w:rFonts w:ascii="Arial" w:eastAsia="DengXian" w:hAnsi="Arial"/>
                <w:color w:val="000000"/>
                <w:sz w:val="32"/>
                <w:lang w:val="x-none" w:eastAsia="en-US"/>
              </w:rPr>
            </w:pPr>
            <w:r w:rsidRPr="001B1387">
              <w:rPr>
                <w:rFonts w:ascii="Arial" w:eastAsia="DengXian" w:hAnsi="Arial"/>
                <w:color w:val="000000"/>
                <w:sz w:val="32"/>
                <w:lang w:val="x-none" w:eastAsia="en-US"/>
              </w:rPr>
              <w:t>5.1</w:t>
            </w:r>
            <w:r w:rsidRPr="001B1387">
              <w:rPr>
                <w:rFonts w:ascii="Arial" w:eastAsia="DengXian" w:hAnsi="Arial"/>
                <w:color w:val="000000"/>
                <w:sz w:val="32"/>
                <w:lang w:val="x-none" w:eastAsia="en-US"/>
              </w:rPr>
              <w:tab/>
              <w:t>UE procedure for receiving the physical downlink shared channel</w:t>
            </w:r>
          </w:p>
          <w:p w14:paraId="7DE7B311" w14:textId="77777777" w:rsidR="001B1387" w:rsidRPr="001B1387" w:rsidRDefault="001B1387" w:rsidP="00DB4D6F">
            <w:pPr>
              <w:spacing w:after="180"/>
              <w:rPr>
                <w:rFonts w:eastAsia="SimSun"/>
                <w:kern w:val="2"/>
                <w:sz w:val="20"/>
              </w:rPr>
            </w:pPr>
            <w:r w:rsidRPr="001B1387">
              <w:rPr>
                <w:rFonts w:eastAsia="SimSun"/>
                <w:kern w:val="2"/>
                <w:sz w:val="20"/>
              </w:rPr>
              <w:t>When receiving PDSCH in response to a PUSCH transmission scheduled by a RAR UL grant or corresponding PUSCH retransmission, or when receiving PDSCH in response to a PUSCH for Type-2 random access procedure</w:t>
            </w:r>
            <w:r w:rsidRPr="001B1387">
              <w:rPr>
                <w:rFonts w:eastAsia="SimSun"/>
                <w:strike/>
                <w:color w:val="FF0000"/>
                <w:kern w:val="2"/>
                <w:sz w:val="20"/>
              </w:rPr>
              <w:t>, or a PUSCH scheduled by a  fallbackRAR UL grant or corresponding PUSCH retransmission</w:t>
            </w:r>
            <w:r w:rsidRPr="001B1387">
              <w:rPr>
                <w:rFonts w:eastAsia="SimSun"/>
                <w:kern w:val="2"/>
                <w:sz w:val="20"/>
              </w:rPr>
              <w:t>, the UE may assume that the DM-RS port of PDSCH is quasi co-located with the SS/PBCH block the UE selected for RACH association and transmission with respect to</w:t>
            </w:r>
            <w:r w:rsidRPr="001B1387">
              <w:rPr>
                <w:rFonts w:eastAsia="DengXian"/>
                <w:sz w:val="20"/>
                <w:lang w:eastAsia="en-US"/>
              </w:rPr>
              <w:t xml:space="preserve"> </w:t>
            </w:r>
            <w:r w:rsidRPr="001B1387">
              <w:rPr>
                <w:rFonts w:eastAsia="SimSun"/>
                <w:kern w:val="2"/>
                <w:sz w:val="20"/>
              </w:rPr>
              <w:t>Doppler shift, Doppler spread, average delay, delay spread, spatial RX parameters when applicable.</w:t>
            </w:r>
          </w:p>
        </w:tc>
      </w:tr>
    </w:tbl>
    <w:p w14:paraId="35D25F9B" w14:textId="77777777" w:rsidR="001B1387" w:rsidRPr="001B1387" w:rsidRDefault="001B1387" w:rsidP="001B1387">
      <w:pPr>
        <w:autoSpaceDE w:val="0"/>
        <w:autoSpaceDN w:val="0"/>
        <w:adjustRightInd w:val="0"/>
        <w:snapToGrid w:val="0"/>
        <w:spacing w:after="120"/>
        <w:jc w:val="both"/>
        <w:rPr>
          <w:rFonts w:eastAsia="SimSun"/>
          <w:sz w:val="22"/>
          <w:szCs w:val="22"/>
          <w:lang w:val="en-US" w:eastAsia="zh-CN"/>
        </w:rPr>
      </w:pPr>
    </w:p>
    <w:tbl>
      <w:tblPr>
        <w:tblStyle w:val="11"/>
        <w:tblW w:w="0" w:type="auto"/>
        <w:tblLook w:val="04A0" w:firstRow="1" w:lastRow="0" w:firstColumn="1" w:lastColumn="0" w:noHBand="0" w:noVBand="1"/>
      </w:tblPr>
      <w:tblGrid>
        <w:gridCol w:w="9307"/>
      </w:tblGrid>
      <w:tr w:rsidR="001B1387" w:rsidRPr="001B1387" w14:paraId="339E444F" w14:textId="77777777" w:rsidTr="00DB4D6F">
        <w:tc>
          <w:tcPr>
            <w:tcW w:w="9307" w:type="dxa"/>
          </w:tcPr>
          <w:p w14:paraId="62AA7CB2" w14:textId="77777777" w:rsidR="001B1387" w:rsidRPr="001B1387" w:rsidRDefault="001B1387" w:rsidP="00DB4D6F">
            <w:pPr>
              <w:keepNext/>
              <w:keepLines/>
              <w:spacing w:before="120" w:after="180"/>
              <w:outlineLvl w:val="3"/>
              <w:rPr>
                <w:rFonts w:ascii="Arial" w:eastAsia="DengXian" w:hAnsi="Arial"/>
                <w:color w:val="000000"/>
                <w:lang w:val="x-none" w:eastAsia="en-US"/>
              </w:rPr>
            </w:pPr>
            <w:r w:rsidRPr="001B1387">
              <w:rPr>
                <w:rFonts w:ascii="Arial" w:eastAsia="DengXian" w:hAnsi="Arial"/>
                <w:color w:val="000000"/>
                <w:lang w:val="x-none" w:eastAsia="en-US"/>
              </w:rPr>
              <w:t>6.1.2.2</w:t>
            </w:r>
            <w:r w:rsidRPr="001B1387">
              <w:rPr>
                <w:rFonts w:ascii="Arial" w:eastAsia="DengXian" w:hAnsi="Arial"/>
                <w:color w:val="000000"/>
                <w:lang w:val="x-none" w:eastAsia="en-US"/>
              </w:rPr>
              <w:tab/>
              <w:t>Resource allocation in frequency domain</w:t>
            </w:r>
          </w:p>
          <w:p w14:paraId="417EAC21" w14:textId="77777777" w:rsidR="001B1387" w:rsidRPr="001B1387" w:rsidRDefault="001B1387" w:rsidP="00DB4D6F">
            <w:pPr>
              <w:spacing w:after="180"/>
              <w:rPr>
                <w:rFonts w:eastAsia="DengXian"/>
                <w:sz w:val="20"/>
                <w:lang w:eastAsia="en-US"/>
              </w:rPr>
            </w:pPr>
            <w:r w:rsidRPr="001B1387">
              <w:rPr>
                <w:rFonts w:eastAsia="DengXian"/>
                <w:sz w:val="20"/>
                <w:lang w:eastAsia="en-US"/>
              </w:rPr>
              <w:t>The UE shall determine the resource block assignment in frequency domain using the resource allocation field in the detected PDCCH DCI except for a PUSCH transmission scheduled by a RAR UL grant</w:t>
            </w:r>
            <w:r w:rsidRPr="001B1387">
              <w:rPr>
                <w:rFonts w:eastAsia="DengXian"/>
                <w:strike/>
                <w:color w:val="FF0000"/>
                <w:sz w:val="20"/>
                <w:lang w:eastAsia="en-US"/>
              </w:rPr>
              <w:t xml:space="preserve"> or fallbackRAR UL grant</w:t>
            </w:r>
            <w:r w:rsidRPr="001B1387">
              <w:rPr>
                <w:rFonts w:eastAsia="DengXian"/>
                <w:sz w:val="20"/>
                <w:lang w:eastAsia="en-US"/>
              </w:rPr>
              <w:t>, in which case the frequency domain resource allocation is determined according to clause 8.3 of [6, 38.213] or clause X.Y of [6, 38.213] respectively. Three uplink resource allocation schemes type 0, type 1 and type 2  are supported. Uplink resource allocation scheme type 0 is supported for PUSCH only when transform precoding is disabled. Uplink resource allocation scheme type 1 and type 2 are supported for PUSCH for both cases when transform precoding is enabled or disabled.</w:t>
            </w:r>
          </w:p>
        </w:tc>
      </w:tr>
    </w:tbl>
    <w:p w14:paraId="59AF47C4" w14:textId="77777777" w:rsidR="001B1387" w:rsidRPr="001B1387" w:rsidRDefault="001B1387" w:rsidP="001B1387">
      <w:pPr>
        <w:autoSpaceDE w:val="0"/>
        <w:autoSpaceDN w:val="0"/>
        <w:adjustRightInd w:val="0"/>
        <w:snapToGrid w:val="0"/>
        <w:spacing w:after="120"/>
        <w:jc w:val="both"/>
        <w:rPr>
          <w:rFonts w:eastAsia="SimSun"/>
          <w:sz w:val="22"/>
          <w:szCs w:val="22"/>
          <w:lang w:val="en-US" w:eastAsia="zh-CN"/>
        </w:rPr>
      </w:pPr>
    </w:p>
    <w:tbl>
      <w:tblPr>
        <w:tblStyle w:val="11"/>
        <w:tblW w:w="0" w:type="auto"/>
        <w:tblLook w:val="04A0" w:firstRow="1" w:lastRow="0" w:firstColumn="1" w:lastColumn="0" w:noHBand="0" w:noVBand="1"/>
      </w:tblPr>
      <w:tblGrid>
        <w:gridCol w:w="9307"/>
      </w:tblGrid>
      <w:tr w:rsidR="001B1387" w:rsidRPr="001B1387" w14:paraId="006BB470" w14:textId="77777777" w:rsidTr="00DB4D6F">
        <w:tc>
          <w:tcPr>
            <w:tcW w:w="9307" w:type="dxa"/>
          </w:tcPr>
          <w:p w14:paraId="34610578" w14:textId="77777777" w:rsidR="001B1387" w:rsidRPr="001B1387" w:rsidRDefault="001B1387" w:rsidP="00DB4D6F">
            <w:pPr>
              <w:keepNext/>
              <w:keepLines/>
              <w:spacing w:before="120" w:after="180"/>
              <w:outlineLvl w:val="2"/>
              <w:rPr>
                <w:rFonts w:ascii="Arial" w:eastAsia="DengXian" w:hAnsi="Arial"/>
                <w:color w:val="000000"/>
                <w:sz w:val="28"/>
                <w:lang w:val="x-none" w:eastAsia="en-GB"/>
              </w:rPr>
            </w:pPr>
            <w:r w:rsidRPr="001B1387">
              <w:rPr>
                <w:rFonts w:ascii="Arial" w:eastAsia="DengXian" w:hAnsi="Arial"/>
                <w:color w:val="000000"/>
                <w:sz w:val="28"/>
                <w:lang w:val="x-none" w:eastAsia="en-US"/>
              </w:rPr>
              <w:t>6.1.3</w:t>
            </w:r>
            <w:r w:rsidRPr="001B1387">
              <w:rPr>
                <w:rFonts w:ascii="Arial" w:eastAsia="DengXian" w:hAnsi="Arial"/>
                <w:color w:val="000000"/>
                <w:sz w:val="28"/>
                <w:lang w:val="x-none" w:eastAsia="en-US"/>
              </w:rPr>
              <w:tab/>
              <w:t>UE procedure for applying transform precoding on PUSCH</w:t>
            </w:r>
          </w:p>
          <w:p w14:paraId="091B8937" w14:textId="77777777" w:rsidR="001B1387" w:rsidRPr="001B1387" w:rsidRDefault="001B1387" w:rsidP="00DB4D6F">
            <w:pPr>
              <w:spacing w:after="180"/>
              <w:rPr>
                <w:rFonts w:eastAsia="DengXian"/>
                <w:color w:val="000000"/>
                <w:sz w:val="20"/>
                <w:lang w:eastAsia="en-US"/>
              </w:rPr>
            </w:pPr>
            <w:r w:rsidRPr="001B1387">
              <w:rPr>
                <w:rFonts w:eastAsia="DengXian"/>
                <w:color w:val="000000"/>
                <w:sz w:val="20"/>
                <w:lang w:eastAsia="en-US"/>
              </w:rPr>
              <w:t>For a PUSCH scheduled by RAR UL grant</w:t>
            </w:r>
            <w:r w:rsidRPr="001B1387">
              <w:rPr>
                <w:rFonts w:eastAsia="DengXian"/>
                <w:strike/>
                <w:color w:val="FF0000"/>
                <w:sz w:val="20"/>
                <w:lang w:eastAsia="en-US"/>
              </w:rPr>
              <w:t>, or for a PUSCH scheduled by fallbackRAR UL grant</w:t>
            </w:r>
            <w:r w:rsidRPr="001B1387">
              <w:rPr>
                <w:rFonts w:eastAsia="DengXian"/>
                <w:color w:val="000000"/>
                <w:sz w:val="20"/>
                <w:lang w:eastAsia="en-US"/>
              </w:rPr>
              <w:t xml:space="preserve">, or for a PUSCH scheduled by DCI format 0_0 with CRC scrambled by TC-RNTI, the UE shall consider the transform precoding either 'enabled' or 'disabled' according to the higher layer configured parameter </w:t>
            </w:r>
            <w:r w:rsidRPr="001B1387">
              <w:rPr>
                <w:rFonts w:eastAsia="DengXian"/>
                <w:i/>
                <w:iCs/>
                <w:sz w:val="20"/>
                <w:lang w:eastAsia="en-US"/>
              </w:rPr>
              <w:t>msg3-transformPrecoder</w:t>
            </w:r>
            <w:r w:rsidRPr="001B1387">
              <w:rPr>
                <w:rFonts w:eastAsia="DengXian"/>
                <w:i/>
                <w:iCs/>
                <w:color w:val="000000"/>
                <w:sz w:val="20"/>
                <w:lang w:eastAsia="en-US"/>
              </w:rPr>
              <w:t>.</w:t>
            </w:r>
          </w:p>
        </w:tc>
      </w:tr>
    </w:tbl>
    <w:p w14:paraId="3EF5DBAB" w14:textId="77777777" w:rsidR="001B1387" w:rsidRPr="001B1387" w:rsidRDefault="001B1387" w:rsidP="001B1387">
      <w:pPr>
        <w:autoSpaceDE w:val="0"/>
        <w:autoSpaceDN w:val="0"/>
        <w:adjustRightInd w:val="0"/>
        <w:snapToGrid w:val="0"/>
        <w:spacing w:after="120"/>
        <w:jc w:val="both"/>
        <w:rPr>
          <w:rFonts w:eastAsia="SimSun"/>
          <w:sz w:val="22"/>
          <w:szCs w:val="22"/>
          <w:lang w:val="en-US" w:eastAsia="zh-CN"/>
        </w:rPr>
      </w:pPr>
    </w:p>
    <w:tbl>
      <w:tblPr>
        <w:tblStyle w:val="11"/>
        <w:tblW w:w="0" w:type="auto"/>
        <w:tblLook w:val="04A0" w:firstRow="1" w:lastRow="0" w:firstColumn="1" w:lastColumn="0" w:noHBand="0" w:noVBand="1"/>
      </w:tblPr>
      <w:tblGrid>
        <w:gridCol w:w="9307"/>
      </w:tblGrid>
      <w:tr w:rsidR="001B1387" w:rsidRPr="001B1387" w14:paraId="6AD7B069" w14:textId="77777777" w:rsidTr="00DB4D6F">
        <w:tc>
          <w:tcPr>
            <w:tcW w:w="9307" w:type="dxa"/>
          </w:tcPr>
          <w:p w14:paraId="78F904B0" w14:textId="77777777" w:rsidR="001B1387" w:rsidRPr="001B1387" w:rsidRDefault="001B1387" w:rsidP="00DB4D6F">
            <w:pPr>
              <w:keepNext/>
              <w:keepLines/>
              <w:spacing w:before="120" w:after="180"/>
              <w:outlineLvl w:val="3"/>
              <w:rPr>
                <w:rFonts w:ascii="Arial" w:eastAsia="DengXian" w:hAnsi="Arial"/>
                <w:color w:val="000000"/>
                <w:lang w:val="x-none" w:eastAsia="en-US"/>
              </w:rPr>
            </w:pPr>
            <w:r w:rsidRPr="001B1387">
              <w:rPr>
                <w:rFonts w:ascii="Arial" w:eastAsia="DengXian" w:hAnsi="Arial"/>
                <w:color w:val="000000"/>
                <w:lang w:val="x-none" w:eastAsia="en-US"/>
              </w:rPr>
              <w:t>6.1.4.1</w:t>
            </w:r>
            <w:r w:rsidRPr="001B1387">
              <w:rPr>
                <w:rFonts w:ascii="Arial" w:eastAsia="DengXian" w:hAnsi="Arial"/>
                <w:color w:val="000000"/>
                <w:lang w:val="x-none" w:eastAsia="en-US"/>
              </w:rPr>
              <w:tab/>
              <w:t>Modulation order and target code rate determination</w:t>
            </w:r>
          </w:p>
          <w:p w14:paraId="0435C9E1" w14:textId="77777777" w:rsidR="001B1387" w:rsidRPr="001B1387" w:rsidRDefault="001B1387" w:rsidP="00DB4D6F">
            <w:pPr>
              <w:spacing w:after="180"/>
              <w:rPr>
                <w:rFonts w:eastAsia="DengXian"/>
                <w:color w:val="000000"/>
                <w:sz w:val="20"/>
                <w:lang w:eastAsia="en-US"/>
              </w:rPr>
            </w:pPr>
            <w:r w:rsidRPr="001B1387">
              <w:rPr>
                <w:rFonts w:eastAsia="DengXian"/>
                <w:color w:val="000000"/>
                <w:sz w:val="20"/>
                <w:lang w:eastAsia="en-US"/>
              </w:rPr>
              <w:t xml:space="preserve">For a PUSCH scheduled by RAR UL grant or </w:t>
            </w:r>
          </w:p>
          <w:p w14:paraId="1E8E6C9F" w14:textId="77777777" w:rsidR="001B1387" w:rsidRPr="001B1387" w:rsidRDefault="001B1387" w:rsidP="00DB4D6F">
            <w:pPr>
              <w:spacing w:after="180"/>
              <w:rPr>
                <w:rFonts w:eastAsia="DengXian"/>
                <w:strike/>
                <w:color w:val="FF0000"/>
                <w:sz w:val="20"/>
                <w:lang w:eastAsia="en-US"/>
              </w:rPr>
            </w:pPr>
            <w:r w:rsidRPr="001B1387">
              <w:rPr>
                <w:rFonts w:eastAsia="DengXian"/>
                <w:strike/>
                <w:color w:val="FF0000"/>
                <w:sz w:val="20"/>
                <w:lang w:eastAsia="en-US"/>
              </w:rPr>
              <w:t>for a PUSCH scheduled by a fallbackRAR UL grant or</w:t>
            </w:r>
          </w:p>
          <w:p w14:paraId="58E9C5DC" w14:textId="77777777" w:rsidR="001B1387" w:rsidRPr="001B1387" w:rsidRDefault="001B1387" w:rsidP="00DB4D6F">
            <w:pPr>
              <w:spacing w:after="180"/>
              <w:rPr>
                <w:rFonts w:eastAsia="DengXian"/>
                <w:color w:val="000000"/>
                <w:sz w:val="20"/>
                <w:lang w:eastAsia="en-US"/>
              </w:rPr>
            </w:pPr>
            <w:r w:rsidRPr="001B1387">
              <w:rPr>
                <w:rFonts w:eastAsia="DengXian"/>
                <w:color w:val="000000"/>
                <w:sz w:val="20"/>
                <w:lang w:eastAsia="en-US"/>
              </w:rPr>
              <w:t>for a MsgA PUSCH transmission, or</w:t>
            </w:r>
          </w:p>
          <w:p w14:paraId="1B58684F" w14:textId="77777777" w:rsidR="001B1387" w:rsidRPr="001B1387" w:rsidRDefault="001B1387" w:rsidP="00DB4D6F">
            <w:pPr>
              <w:spacing w:after="180"/>
              <w:rPr>
                <w:rFonts w:eastAsia="DengXian"/>
                <w:color w:val="000000"/>
                <w:sz w:val="20"/>
                <w:lang w:eastAsia="en-US"/>
              </w:rPr>
            </w:pPr>
            <w:r w:rsidRPr="001B1387">
              <w:rPr>
                <w:rFonts w:eastAsia="DengXian"/>
                <w:color w:val="000000"/>
                <w:sz w:val="20"/>
                <w:lang w:eastAsia="en-US"/>
              </w:rPr>
              <w:t xml:space="preserve">for a PUSCH scheduled by a DCI format 0_0 with CRC scrambled by C-RNTI, MCS-C-RNTI, TC-RNTI, CS-RNTI, or </w:t>
            </w:r>
          </w:p>
          <w:p w14:paraId="29A65AF1" w14:textId="77777777" w:rsidR="001B1387" w:rsidRPr="001B1387" w:rsidRDefault="001B1387" w:rsidP="00DB4D6F">
            <w:pPr>
              <w:spacing w:after="180"/>
              <w:rPr>
                <w:rFonts w:eastAsia="DengXian"/>
                <w:color w:val="000000"/>
                <w:sz w:val="20"/>
                <w:lang w:eastAsia="en-US"/>
              </w:rPr>
            </w:pPr>
            <w:r w:rsidRPr="001B1387">
              <w:rPr>
                <w:rFonts w:eastAsia="DengXian"/>
                <w:color w:val="000000"/>
                <w:sz w:val="20"/>
                <w:lang w:eastAsia="en-US"/>
              </w:rPr>
              <w:t xml:space="preserve">for a PUSCH scheduled by a DCI format 0_1 for DCI format 0_2 with CRC scrambled by C-RNTI, MCS-C-RNTI, CS-RNTI, SP-CSI-RNTI, or </w:t>
            </w:r>
          </w:p>
          <w:p w14:paraId="6DFBAAE3" w14:textId="77777777" w:rsidR="001B1387" w:rsidRPr="001B1387" w:rsidRDefault="001B1387" w:rsidP="00DB4D6F">
            <w:pPr>
              <w:spacing w:after="180"/>
              <w:rPr>
                <w:rFonts w:eastAsia="DengXian"/>
                <w:color w:val="000000"/>
                <w:sz w:val="20"/>
                <w:lang w:eastAsia="en-US"/>
              </w:rPr>
            </w:pPr>
            <w:r w:rsidRPr="001B1387">
              <w:rPr>
                <w:rFonts w:eastAsia="DengXian"/>
                <w:color w:val="000000"/>
                <w:sz w:val="20"/>
                <w:lang w:eastAsia="en-US"/>
              </w:rPr>
              <w:t>for a PUSCH with configured grant using CS-RNTI, and</w:t>
            </w:r>
          </w:p>
        </w:tc>
      </w:tr>
    </w:tbl>
    <w:p w14:paraId="6F97A65A" w14:textId="77777777" w:rsidR="001B1387" w:rsidRPr="001B1387" w:rsidRDefault="001B1387" w:rsidP="001B1387">
      <w:pPr>
        <w:autoSpaceDE w:val="0"/>
        <w:autoSpaceDN w:val="0"/>
        <w:adjustRightInd w:val="0"/>
        <w:snapToGrid w:val="0"/>
        <w:spacing w:after="120"/>
        <w:jc w:val="both"/>
        <w:rPr>
          <w:rFonts w:eastAsia="SimSun"/>
          <w:sz w:val="22"/>
          <w:szCs w:val="22"/>
          <w:lang w:val="en-US" w:eastAsia="zh-CN"/>
        </w:rPr>
      </w:pPr>
    </w:p>
    <w:tbl>
      <w:tblPr>
        <w:tblStyle w:val="11"/>
        <w:tblW w:w="0" w:type="auto"/>
        <w:tblLook w:val="04A0" w:firstRow="1" w:lastRow="0" w:firstColumn="1" w:lastColumn="0" w:noHBand="0" w:noVBand="1"/>
      </w:tblPr>
      <w:tblGrid>
        <w:gridCol w:w="9307"/>
      </w:tblGrid>
      <w:tr w:rsidR="001B1387" w:rsidRPr="001B1387" w14:paraId="70E6DDA5" w14:textId="77777777" w:rsidTr="00DB4D6F">
        <w:tc>
          <w:tcPr>
            <w:tcW w:w="9307" w:type="dxa"/>
          </w:tcPr>
          <w:p w14:paraId="27D5AE6D" w14:textId="77777777" w:rsidR="001B1387" w:rsidRPr="001B1387" w:rsidRDefault="001B1387" w:rsidP="00DB4D6F">
            <w:pPr>
              <w:keepNext/>
              <w:keepLines/>
              <w:spacing w:before="120" w:after="180"/>
              <w:outlineLvl w:val="3"/>
              <w:rPr>
                <w:rFonts w:ascii="Arial" w:eastAsia="DengXian" w:hAnsi="Arial"/>
                <w:color w:val="000000"/>
                <w:lang w:val="x-none" w:eastAsia="en-US"/>
              </w:rPr>
            </w:pPr>
            <w:r w:rsidRPr="001B1387">
              <w:rPr>
                <w:rFonts w:ascii="Arial" w:eastAsia="DengXian" w:hAnsi="Arial"/>
                <w:color w:val="000000"/>
                <w:lang w:val="x-none" w:eastAsia="en-US"/>
              </w:rPr>
              <w:t>6.1.4.2</w:t>
            </w:r>
            <w:r w:rsidRPr="001B1387">
              <w:rPr>
                <w:rFonts w:ascii="Arial" w:eastAsia="DengXian" w:hAnsi="Arial"/>
                <w:color w:val="000000"/>
                <w:lang w:val="x-none" w:eastAsia="en-US"/>
              </w:rPr>
              <w:tab/>
              <w:t>Transport block size determination</w:t>
            </w:r>
          </w:p>
          <w:p w14:paraId="4B915C72" w14:textId="77777777" w:rsidR="001B1387" w:rsidRPr="001B1387" w:rsidRDefault="001B1387" w:rsidP="00DB4D6F">
            <w:pPr>
              <w:spacing w:after="180"/>
              <w:rPr>
                <w:rFonts w:eastAsia="DengXian"/>
                <w:color w:val="000000"/>
                <w:sz w:val="20"/>
                <w:lang w:eastAsia="en-US"/>
              </w:rPr>
            </w:pPr>
            <w:r w:rsidRPr="001B1387">
              <w:rPr>
                <w:rFonts w:eastAsia="DengXian"/>
                <w:color w:val="000000"/>
                <w:sz w:val="20"/>
                <w:lang w:eastAsia="en-US"/>
              </w:rPr>
              <w:t xml:space="preserve">For a PUSCH scheduled by RAR UL grant or </w:t>
            </w:r>
          </w:p>
          <w:p w14:paraId="22945AE1" w14:textId="77777777" w:rsidR="001B1387" w:rsidRPr="001B1387" w:rsidRDefault="001B1387" w:rsidP="00DB4D6F">
            <w:pPr>
              <w:spacing w:after="180"/>
              <w:rPr>
                <w:rFonts w:eastAsia="DengXian"/>
                <w:strike/>
                <w:color w:val="FF0000"/>
                <w:sz w:val="20"/>
                <w:lang w:eastAsia="en-US"/>
              </w:rPr>
            </w:pPr>
            <w:r w:rsidRPr="001B1387">
              <w:rPr>
                <w:rFonts w:eastAsia="DengXian"/>
                <w:strike/>
                <w:color w:val="FF0000"/>
                <w:sz w:val="20"/>
                <w:lang w:eastAsia="en-US"/>
              </w:rPr>
              <w:t>for a PUSCH scheduled by fallbackRAR UL grant or</w:t>
            </w:r>
          </w:p>
          <w:p w14:paraId="306F3EEF" w14:textId="77777777" w:rsidR="001B1387" w:rsidRPr="001B1387" w:rsidRDefault="001B1387" w:rsidP="00DB4D6F">
            <w:pPr>
              <w:spacing w:after="180"/>
              <w:rPr>
                <w:rFonts w:eastAsia="DengXian"/>
                <w:color w:val="000000"/>
                <w:sz w:val="20"/>
                <w:lang w:eastAsia="en-US"/>
              </w:rPr>
            </w:pPr>
            <w:r w:rsidRPr="001B1387">
              <w:rPr>
                <w:rFonts w:eastAsia="DengXian"/>
                <w:color w:val="000000"/>
                <w:sz w:val="20"/>
                <w:lang w:eastAsia="en-US"/>
              </w:rPr>
              <w:t xml:space="preserve">for a PUSCH scheduled by a DCI format 0_0 with CRC scrambled by C-RNTI, MCS-C-RNTI, TC-RNTI, CS-RNTI, or </w:t>
            </w:r>
          </w:p>
          <w:p w14:paraId="36CE1E75" w14:textId="77777777" w:rsidR="001B1387" w:rsidRPr="001B1387" w:rsidRDefault="001B1387" w:rsidP="00DB4D6F">
            <w:pPr>
              <w:spacing w:after="180"/>
              <w:rPr>
                <w:rFonts w:eastAsia="DengXian"/>
                <w:color w:val="000000"/>
                <w:sz w:val="20"/>
                <w:lang w:eastAsia="en-US"/>
              </w:rPr>
            </w:pPr>
            <w:r w:rsidRPr="001B1387">
              <w:rPr>
                <w:rFonts w:eastAsia="DengXian"/>
                <w:color w:val="000000"/>
                <w:sz w:val="20"/>
                <w:lang w:eastAsia="en-US"/>
              </w:rPr>
              <w:t xml:space="preserve">for a PUSCH scheduled by a DCI format 0_1 or DCI format 0_2 with CRC scrambled by C-RNTI, MCS-C-RNTI, CS-RNTI, SP-CSI-RNTI, or </w:t>
            </w:r>
          </w:p>
          <w:p w14:paraId="1C733ADC" w14:textId="77777777" w:rsidR="001B1387" w:rsidRPr="001B1387" w:rsidRDefault="001B1387" w:rsidP="00DB4D6F">
            <w:pPr>
              <w:spacing w:after="180"/>
              <w:rPr>
                <w:rFonts w:eastAsia="DengXian"/>
                <w:color w:val="000000"/>
                <w:sz w:val="20"/>
                <w:lang w:eastAsia="en-US"/>
              </w:rPr>
            </w:pPr>
            <w:r w:rsidRPr="001B1387">
              <w:rPr>
                <w:rFonts w:eastAsia="DengXian"/>
                <w:color w:val="000000"/>
                <w:sz w:val="20"/>
                <w:lang w:eastAsia="en-US"/>
              </w:rPr>
              <w:t>for a PUSCH transmission with configured grant, or</w:t>
            </w:r>
          </w:p>
          <w:p w14:paraId="0BA5C0EC" w14:textId="77777777" w:rsidR="001B1387" w:rsidRPr="001B1387" w:rsidRDefault="001B1387" w:rsidP="00DB4D6F">
            <w:pPr>
              <w:spacing w:after="180"/>
              <w:rPr>
                <w:rFonts w:eastAsia="DengXian"/>
                <w:color w:val="000000"/>
                <w:sz w:val="20"/>
                <w:lang w:eastAsia="en-US"/>
              </w:rPr>
            </w:pPr>
            <w:r w:rsidRPr="001B1387">
              <w:rPr>
                <w:rFonts w:eastAsia="DengXian"/>
                <w:color w:val="000000"/>
                <w:sz w:val="20"/>
                <w:lang w:eastAsia="en-US"/>
              </w:rPr>
              <w:t>for a MsgA PUSCH transmission,</w:t>
            </w:r>
          </w:p>
        </w:tc>
      </w:tr>
    </w:tbl>
    <w:p w14:paraId="63D200D2" w14:textId="77777777" w:rsidR="001B1387" w:rsidRPr="001B1387" w:rsidRDefault="001B1387" w:rsidP="001B1387">
      <w:pPr>
        <w:autoSpaceDE w:val="0"/>
        <w:autoSpaceDN w:val="0"/>
        <w:adjustRightInd w:val="0"/>
        <w:snapToGrid w:val="0"/>
        <w:spacing w:after="120"/>
        <w:jc w:val="both"/>
        <w:rPr>
          <w:rFonts w:eastAsia="SimSun"/>
          <w:sz w:val="22"/>
          <w:szCs w:val="22"/>
          <w:lang w:val="en-US" w:eastAsia="zh-CN"/>
        </w:rPr>
      </w:pPr>
    </w:p>
    <w:tbl>
      <w:tblPr>
        <w:tblStyle w:val="11"/>
        <w:tblW w:w="0" w:type="auto"/>
        <w:tblLook w:val="04A0" w:firstRow="1" w:lastRow="0" w:firstColumn="1" w:lastColumn="0" w:noHBand="0" w:noVBand="1"/>
      </w:tblPr>
      <w:tblGrid>
        <w:gridCol w:w="9307"/>
      </w:tblGrid>
      <w:tr w:rsidR="001B1387" w:rsidRPr="001B1387" w14:paraId="48FD7D09" w14:textId="77777777" w:rsidTr="00DB4D6F">
        <w:tc>
          <w:tcPr>
            <w:tcW w:w="9307" w:type="dxa"/>
          </w:tcPr>
          <w:p w14:paraId="0A765820" w14:textId="77777777" w:rsidR="001B1387" w:rsidRPr="001B1387" w:rsidRDefault="001B1387" w:rsidP="00DB4D6F">
            <w:pPr>
              <w:keepNext/>
              <w:keepLines/>
              <w:spacing w:before="120" w:after="180"/>
              <w:outlineLvl w:val="2"/>
              <w:rPr>
                <w:rFonts w:ascii="Arial" w:eastAsia="DengXian" w:hAnsi="Arial"/>
                <w:sz w:val="28"/>
                <w:lang w:val="x-none" w:eastAsia="en-US"/>
              </w:rPr>
            </w:pPr>
            <w:r w:rsidRPr="001B1387">
              <w:rPr>
                <w:rFonts w:ascii="Arial" w:eastAsia="DengXian" w:hAnsi="Arial"/>
                <w:sz w:val="28"/>
                <w:lang w:val="x-none" w:eastAsia="en-US"/>
              </w:rPr>
              <w:t>6.3.1</w:t>
            </w:r>
            <w:r w:rsidRPr="001B1387">
              <w:rPr>
                <w:rFonts w:ascii="Arial" w:eastAsia="DengXian" w:hAnsi="Arial"/>
                <w:sz w:val="28"/>
                <w:lang w:val="x-none" w:eastAsia="en-US"/>
              </w:rPr>
              <w:tab/>
              <w:t>Frequency hopping for PUSCH repetition Type A</w:t>
            </w:r>
          </w:p>
          <w:p w14:paraId="791F8350" w14:textId="77777777" w:rsidR="001B1387" w:rsidRPr="001B1387" w:rsidRDefault="001B1387" w:rsidP="00DB4D6F">
            <w:pPr>
              <w:spacing w:after="180"/>
              <w:rPr>
                <w:rFonts w:eastAsia="DengXian"/>
                <w:color w:val="000000"/>
                <w:sz w:val="20"/>
                <w:lang w:eastAsia="en-US"/>
              </w:rPr>
            </w:pPr>
            <w:r w:rsidRPr="001B1387">
              <w:rPr>
                <w:rFonts w:eastAsia="DengXian"/>
                <w:color w:val="000000"/>
                <w:sz w:val="20"/>
                <w:lang w:val="en-US" w:eastAsia="en-US"/>
              </w:rPr>
              <w:t>For a PUSCH scheduled by RAR UL grant</w:t>
            </w:r>
            <w:r w:rsidRPr="001B1387">
              <w:rPr>
                <w:rFonts w:eastAsia="DengXian"/>
                <w:strike/>
                <w:color w:val="FF0000"/>
                <w:sz w:val="20"/>
                <w:lang w:val="en-US" w:eastAsia="en-US"/>
              </w:rPr>
              <w:t>, fallbackRAR UL grant</w:t>
            </w:r>
            <w:r w:rsidRPr="001B1387">
              <w:rPr>
                <w:rFonts w:eastAsia="DengXian"/>
                <w:color w:val="000000"/>
                <w:sz w:val="20"/>
                <w:lang w:val="en-US" w:eastAsia="en-US"/>
              </w:rPr>
              <w:t>, or by DCI format 0_0 with CRC scrambled by TC-RNTI, frequency offsets are obtained as described in clause 8.3 of [6, TS 38.213]. F</w:t>
            </w:r>
            <w:r w:rsidRPr="001B1387">
              <w:rPr>
                <w:rFonts w:eastAsia="DengXian"/>
                <w:color w:val="000000"/>
                <w:sz w:val="20"/>
                <w:lang w:eastAsia="en-US"/>
              </w:rPr>
              <w:t xml:space="preserve">or a PUSCH scheduled by DCI format 0_0/0_1 or a PUSCH based on a Type2 configured UL grant activated by DCI format 0_0/0_1 and for resource allocation type 1, frequency offsets are configured by higher layer parameter </w:t>
            </w:r>
            <w:r w:rsidRPr="001B1387">
              <w:rPr>
                <w:rFonts w:eastAsia="DengXian"/>
                <w:i/>
                <w:color w:val="000000"/>
                <w:sz w:val="20"/>
                <w:lang w:eastAsia="en-US"/>
              </w:rPr>
              <w:t xml:space="preserve">frequencyHoppingOffsetLists </w:t>
            </w:r>
            <w:r w:rsidRPr="001B1387">
              <w:rPr>
                <w:rFonts w:eastAsia="DengXian"/>
                <w:color w:val="000000"/>
                <w:sz w:val="20"/>
                <w:lang w:eastAsia="en-US"/>
              </w:rPr>
              <w:t>in</w:t>
            </w:r>
            <w:r w:rsidRPr="001B1387">
              <w:rPr>
                <w:rFonts w:eastAsia="DengXian"/>
                <w:i/>
                <w:color w:val="000000"/>
                <w:sz w:val="20"/>
                <w:lang w:eastAsia="en-US"/>
              </w:rPr>
              <w:t xml:space="preserve"> </w:t>
            </w:r>
            <w:r w:rsidRPr="001B1387">
              <w:rPr>
                <w:rFonts w:eastAsia="DengXian"/>
                <w:i/>
                <w:sz w:val="20"/>
                <w:lang w:eastAsia="en-US"/>
              </w:rPr>
              <w:t>pusch-Config</w:t>
            </w:r>
            <w:r w:rsidRPr="001B1387">
              <w:rPr>
                <w:rFonts w:eastAsia="DengXian"/>
                <w:color w:val="000000"/>
                <w:sz w:val="20"/>
                <w:lang w:eastAsia="en-US"/>
              </w:rPr>
              <w:t xml:space="preserve">. </w:t>
            </w:r>
            <w:r w:rsidRPr="001B1387">
              <w:rPr>
                <w:rFonts w:eastAsia="DengXian"/>
                <w:sz w:val="20"/>
                <w:lang w:eastAsia="en-US"/>
              </w:rPr>
              <w:t>F</w:t>
            </w:r>
            <w:r w:rsidRPr="001B1387">
              <w:rPr>
                <w:rFonts w:eastAsia="DengXian"/>
                <w:color w:val="000000"/>
                <w:sz w:val="20"/>
                <w:lang w:eastAsia="en-US"/>
              </w:rPr>
              <w:t xml:space="preserve">or a PUSCH scheduled by DCI format 0_2 or a PUSCH based on a Type2 configured UL grant activated by DCI format 0_2 and for resource allocation type 1, frequency offsets are configured by higher layer parameter </w:t>
            </w:r>
            <w:r w:rsidRPr="001B1387">
              <w:rPr>
                <w:rFonts w:eastAsia="DengXian"/>
                <w:i/>
                <w:color w:val="000000"/>
                <w:sz w:val="20"/>
                <w:lang w:eastAsia="en-US"/>
              </w:rPr>
              <w:t xml:space="preserve">frequencyHoppingOffsetLists-ForDCIFormat0_2 </w:t>
            </w:r>
            <w:r w:rsidRPr="001B1387">
              <w:rPr>
                <w:rFonts w:eastAsia="DengXian"/>
                <w:color w:val="000000"/>
                <w:sz w:val="20"/>
                <w:lang w:eastAsia="en-US"/>
              </w:rPr>
              <w:t>in</w:t>
            </w:r>
            <w:r w:rsidRPr="001B1387">
              <w:rPr>
                <w:rFonts w:eastAsia="DengXian"/>
                <w:i/>
                <w:color w:val="000000"/>
                <w:sz w:val="20"/>
                <w:lang w:eastAsia="en-US"/>
              </w:rPr>
              <w:t xml:space="preserve"> </w:t>
            </w:r>
            <w:r w:rsidRPr="001B1387">
              <w:rPr>
                <w:rFonts w:eastAsia="DengXian"/>
                <w:i/>
                <w:sz w:val="20"/>
                <w:lang w:eastAsia="en-US"/>
              </w:rPr>
              <w:t>pusch-Config</w:t>
            </w:r>
            <w:r w:rsidRPr="001B1387">
              <w:rPr>
                <w:rFonts w:eastAsia="DengXian"/>
                <w:sz w:val="20"/>
                <w:lang w:eastAsia="en-US"/>
              </w:rPr>
              <w:t>.</w:t>
            </w:r>
          </w:p>
        </w:tc>
      </w:tr>
    </w:tbl>
    <w:p w14:paraId="3DF1BCD9" w14:textId="108E1CCD" w:rsidR="001B1387" w:rsidRPr="00202069" w:rsidRDefault="001B1387" w:rsidP="005332B7"/>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4B5943C1" w14:textId="2F777635" w:rsidR="005332B7" w:rsidRDefault="0027499D" w:rsidP="0027499D">
      <w:pPr>
        <w:numPr>
          <w:ilvl w:val="0"/>
          <w:numId w:val="4"/>
        </w:numPr>
        <w:spacing w:afterLines="50" w:after="120"/>
        <w:jc w:val="both"/>
        <w:rPr>
          <w:rFonts w:eastAsia="ＭＳ 明朝"/>
          <w:sz w:val="22"/>
        </w:rPr>
      </w:pPr>
      <w:r w:rsidRPr="00654924">
        <w:rPr>
          <w:rFonts w:eastAsia="ＭＳ 明朝"/>
          <w:sz w:val="22"/>
        </w:rPr>
        <w:t>3GPP RAN1</w:t>
      </w:r>
      <w:r w:rsidR="009F4753">
        <w:rPr>
          <w:rFonts w:eastAsia="ＭＳ 明朝" w:hint="eastAsia"/>
          <w:sz w:val="22"/>
        </w:rPr>
        <w:t>#100</w:t>
      </w:r>
      <w:r w:rsidR="0060444C">
        <w:rPr>
          <w:rFonts w:eastAsia="ＭＳ 明朝"/>
          <w:sz w:val="22"/>
        </w:rPr>
        <w:t>bis</w:t>
      </w:r>
      <w:r w:rsidR="009F4753">
        <w:rPr>
          <w:rFonts w:eastAsia="ＭＳ 明朝" w:hint="eastAsia"/>
          <w:sz w:val="22"/>
        </w:rPr>
        <w:t>-e</w:t>
      </w:r>
      <w:r w:rsidRPr="00654924">
        <w:rPr>
          <w:rFonts w:eastAsia="ＭＳ 明朝"/>
          <w:sz w:val="22"/>
        </w:rPr>
        <w:t xml:space="preserve">, Chairman’s note, </w:t>
      </w:r>
      <w:r w:rsidR="0060444C">
        <w:rPr>
          <w:rFonts w:eastAsia="ＭＳ 明朝"/>
          <w:sz w:val="22"/>
        </w:rPr>
        <w:t>April</w:t>
      </w:r>
      <w:r>
        <w:rPr>
          <w:rFonts w:eastAsia="ＭＳ 明朝" w:hint="eastAsia"/>
          <w:sz w:val="22"/>
        </w:rPr>
        <w:t xml:space="preserve"> </w:t>
      </w:r>
      <w:r w:rsidR="009F4753">
        <w:rPr>
          <w:rFonts w:eastAsia="ＭＳ 明朝"/>
          <w:sz w:val="22"/>
        </w:rPr>
        <w:t>2020</w:t>
      </w:r>
      <w:r w:rsidRPr="00654924">
        <w:rPr>
          <w:rFonts w:eastAsia="ＭＳ 明朝" w:hint="eastAsia"/>
          <w:sz w:val="22"/>
        </w:rPr>
        <w:t>.</w:t>
      </w:r>
    </w:p>
    <w:p w14:paraId="14FEAD84" w14:textId="50ABE207" w:rsidR="001B1387" w:rsidRDefault="001B1387" w:rsidP="001B1387">
      <w:pPr>
        <w:numPr>
          <w:ilvl w:val="0"/>
          <w:numId w:val="4"/>
        </w:numPr>
        <w:spacing w:afterLines="50" w:after="120"/>
        <w:jc w:val="both"/>
        <w:rPr>
          <w:rFonts w:eastAsia="ＭＳ 明朝"/>
          <w:sz w:val="22"/>
        </w:rPr>
      </w:pPr>
      <w:r w:rsidRPr="001B1387">
        <w:rPr>
          <w:rFonts w:eastAsia="ＭＳ 明朝"/>
          <w:sz w:val="22"/>
        </w:rPr>
        <w:t>R1-2003021</w:t>
      </w:r>
      <w:r>
        <w:rPr>
          <w:rFonts w:eastAsia="ＭＳ 明朝"/>
          <w:sz w:val="22"/>
        </w:rPr>
        <w:t>, “</w:t>
      </w:r>
      <w:r w:rsidRPr="001B1387">
        <w:rPr>
          <w:rFonts w:eastAsia="ＭＳ 明朝"/>
          <w:sz w:val="22"/>
        </w:rPr>
        <w:t>Text proposal of alignment of terminology for RAR</w:t>
      </w:r>
      <w:r>
        <w:rPr>
          <w:rFonts w:eastAsia="ＭＳ 明朝"/>
          <w:sz w:val="22"/>
        </w:rPr>
        <w:t xml:space="preserve">”, </w:t>
      </w:r>
      <w:r w:rsidRPr="001B1387">
        <w:rPr>
          <w:rFonts w:eastAsia="ＭＳ 明朝"/>
          <w:sz w:val="22"/>
        </w:rPr>
        <w:t>Moderator (ZTE)</w:t>
      </w:r>
      <w:r>
        <w:rPr>
          <w:rFonts w:eastAsia="ＭＳ 明朝"/>
          <w:sz w:val="22"/>
        </w:rPr>
        <w:t>, April 2020.</w:t>
      </w:r>
    </w:p>
    <w:p w14:paraId="6D0AF537" w14:textId="24E8D13B" w:rsidR="001B1387" w:rsidRPr="0027499D" w:rsidRDefault="001B1387" w:rsidP="001B1387">
      <w:pPr>
        <w:numPr>
          <w:ilvl w:val="0"/>
          <w:numId w:val="4"/>
        </w:numPr>
        <w:spacing w:afterLines="50" w:after="120"/>
        <w:jc w:val="both"/>
        <w:rPr>
          <w:rFonts w:eastAsia="ＭＳ 明朝"/>
          <w:sz w:val="22"/>
        </w:rPr>
      </w:pPr>
      <w:r>
        <w:rPr>
          <w:rFonts w:eastAsia="游明朝"/>
          <w:sz w:val="22"/>
          <w:szCs w:val="22"/>
        </w:rPr>
        <w:t>3GPP TS 38.321 v16.0.0, March 2020.</w:t>
      </w:r>
      <w:bookmarkStart w:id="51" w:name="_GoBack"/>
      <w:bookmarkEnd w:id="51"/>
    </w:p>
    <w:sectPr w:rsidR="001B1387" w:rsidRPr="0027499D">
      <w:footerReference w:type="default" r:id="rId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1B954" w14:textId="77777777" w:rsidR="0003499A" w:rsidRDefault="0003499A">
      <w:r>
        <w:separator/>
      </w:r>
    </w:p>
  </w:endnote>
  <w:endnote w:type="continuationSeparator" w:id="0">
    <w:p w14:paraId="40E8FBFA" w14:textId="77777777" w:rsidR="0003499A" w:rsidRDefault="0003499A">
      <w:r>
        <w:continuationSeparator/>
      </w:r>
    </w:p>
  </w:endnote>
  <w:endnote w:type="continuationNotice" w:id="1">
    <w:p w14:paraId="2E7B6B3F" w14:textId="77777777" w:rsidR="0003499A" w:rsidRDefault="000349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C1C6D" w14:textId="6638D1AB" w:rsidR="001751FA" w:rsidRPr="00000924" w:rsidRDefault="001751FA">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B18CC">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B18CC">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51E2A" w14:textId="77777777" w:rsidR="0003499A" w:rsidRDefault="0003499A">
      <w:r>
        <w:separator/>
      </w:r>
    </w:p>
  </w:footnote>
  <w:footnote w:type="continuationSeparator" w:id="0">
    <w:p w14:paraId="69C6EC0F" w14:textId="77777777" w:rsidR="0003499A" w:rsidRDefault="0003499A">
      <w:r>
        <w:continuationSeparator/>
      </w:r>
    </w:p>
  </w:footnote>
  <w:footnote w:type="continuationNotice" w:id="1">
    <w:p w14:paraId="2CA9730E" w14:textId="77777777" w:rsidR="0003499A" w:rsidRDefault="0003499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857F6E"/>
    <w:multiLevelType w:val="hybridMultilevel"/>
    <w:tmpl w:val="FCE6CFE0"/>
    <w:lvl w:ilvl="0" w:tplc="04090001">
      <w:start w:val="1"/>
      <w:numFmt w:val="bullet"/>
      <w:lvlText w:val=""/>
      <w:lvlJc w:val="left"/>
      <w:pPr>
        <w:ind w:left="1140" w:hanging="420"/>
      </w:pPr>
      <w:rPr>
        <w:rFonts w:ascii="Symbol" w:hAnsi="Symbo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64D02"/>
    <w:multiLevelType w:val="hybridMultilevel"/>
    <w:tmpl w:val="2ED0446E"/>
    <w:lvl w:ilvl="0" w:tplc="0409000B">
      <w:start w:val="1"/>
      <w:numFmt w:val="bullet"/>
      <w:lvlText w:val=""/>
      <w:lvlJc w:val="left"/>
      <w:pPr>
        <w:ind w:left="1129" w:hanging="420"/>
      </w:pPr>
      <w:rPr>
        <w:rFonts w:ascii="Wingdings" w:hAnsi="Wingdings" w:hint="default"/>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4"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F1569"/>
    <w:multiLevelType w:val="hybridMultilevel"/>
    <w:tmpl w:val="7D6641E0"/>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AB6C7E"/>
    <w:multiLevelType w:val="hybridMultilevel"/>
    <w:tmpl w:val="C1B0F48A"/>
    <w:lvl w:ilvl="0" w:tplc="AF084124">
      <w:start w:val="1"/>
      <w:numFmt w:val="bullet"/>
      <w:lvlText w:val="-"/>
      <w:lvlJc w:val="left"/>
      <w:pPr>
        <w:ind w:left="840" w:hanging="420"/>
      </w:pPr>
      <w:rPr>
        <w:rFonts w:ascii="Calibri" w:eastAsia="Calibr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4067E5"/>
    <w:multiLevelType w:val="hybridMultilevel"/>
    <w:tmpl w:val="348685D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DC346A24"/>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A7B4D"/>
    <w:multiLevelType w:val="hybridMultilevel"/>
    <w:tmpl w:val="8D8A7B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296B77"/>
    <w:multiLevelType w:val="hybridMultilevel"/>
    <w:tmpl w:val="E80A6A1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DF91516"/>
    <w:multiLevelType w:val="multilevel"/>
    <w:tmpl w:val="4DF91516"/>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3"/>
  </w:num>
  <w:num w:numId="3">
    <w:abstractNumId w:val="12"/>
  </w:num>
  <w:num w:numId="4">
    <w:abstractNumId w:val="11"/>
  </w:num>
  <w:num w:numId="5">
    <w:abstractNumId w:val="26"/>
  </w:num>
  <w:num w:numId="6">
    <w:abstractNumId w:val="20"/>
  </w:num>
  <w:num w:numId="7">
    <w:abstractNumId w:val="1"/>
  </w:num>
  <w:num w:numId="8">
    <w:abstractNumId w:val="14"/>
  </w:num>
  <w:num w:numId="9">
    <w:abstractNumId w:val="5"/>
  </w:num>
  <w:num w:numId="10">
    <w:abstractNumId w:val="3"/>
  </w:num>
  <w:num w:numId="11">
    <w:abstractNumId w:val="18"/>
  </w:num>
  <w:num w:numId="12">
    <w:abstractNumId w:val="22"/>
  </w:num>
  <w:num w:numId="13">
    <w:abstractNumId w:val="13"/>
  </w:num>
  <w:num w:numId="14">
    <w:abstractNumId w:val="21"/>
  </w:num>
  <w:num w:numId="15">
    <w:abstractNumId w:val="4"/>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
  </w:num>
  <w:num w:numId="19">
    <w:abstractNumId w:val="7"/>
  </w:num>
  <w:num w:numId="20">
    <w:abstractNumId w:val="25"/>
  </w:num>
  <w:num w:numId="21">
    <w:abstractNumId w:val="18"/>
  </w:num>
  <w:num w:numId="22">
    <w:abstractNumId w:val="9"/>
  </w:num>
  <w:num w:numId="23">
    <w:abstractNumId w:val="24"/>
  </w:num>
  <w:num w:numId="24">
    <w:abstractNumId w:val="8"/>
  </w:num>
  <w:num w:numId="25">
    <w:abstractNumId w:val="6"/>
  </w:num>
  <w:num w:numId="26">
    <w:abstractNumId w:val="17"/>
  </w:num>
  <w:num w:numId="27">
    <w:abstractNumId w:val="16"/>
  </w:num>
  <w:num w:numId="28">
    <w:abstractNumId w:val="10"/>
  </w:num>
  <w:num w:numId="2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182"/>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5CA"/>
    <w:rsid w:val="000268DF"/>
    <w:rsid w:val="00026F2D"/>
    <w:rsid w:val="00026F45"/>
    <w:rsid w:val="0002724D"/>
    <w:rsid w:val="0002786C"/>
    <w:rsid w:val="00030115"/>
    <w:rsid w:val="0003016F"/>
    <w:rsid w:val="0003024D"/>
    <w:rsid w:val="00030571"/>
    <w:rsid w:val="00031738"/>
    <w:rsid w:val="000319C0"/>
    <w:rsid w:val="00031A40"/>
    <w:rsid w:val="00031A54"/>
    <w:rsid w:val="00031B8A"/>
    <w:rsid w:val="000320ED"/>
    <w:rsid w:val="0003235C"/>
    <w:rsid w:val="00032415"/>
    <w:rsid w:val="00032505"/>
    <w:rsid w:val="00032526"/>
    <w:rsid w:val="00032CE3"/>
    <w:rsid w:val="00032E17"/>
    <w:rsid w:val="00032E59"/>
    <w:rsid w:val="00033641"/>
    <w:rsid w:val="000339FC"/>
    <w:rsid w:val="00033AEC"/>
    <w:rsid w:val="00033EE6"/>
    <w:rsid w:val="0003499A"/>
    <w:rsid w:val="00034A93"/>
    <w:rsid w:val="00034B54"/>
    <w:rsid w:val="00034D39"/>
    <w:rsid w:val="00034DAA"/>
    <w:rsid w:val="00034E72"/>
    <w:rsid w:val="00034EBF"/>
    <w:rsid w:val="00035038"/>
    <w:rsid w:val="0003518B"/>
    <w:rsid w:val="000351A3"/>
    <w:rsid w:val="00035375"/>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24E"/>
    <w:rsid w:val="00085A55"/>
    <w:rsid w:val="00086045"/>
    <w:rsid w:val="0008617D"/>
    <w:rsid w:val="00086246"/>
    <w:rsid w:val="00086390"/>
    <w:rsid w:val="000865C7"/>
    <w:rsid w:val="000869A4"/>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F8E"/>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413"/>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B79FC"/>
    <w:rsid w:val="000C0010"/>
    <w:rsid w:val="000C0683"/>
    <w:rsid w:val="000C0B19"/>
    <w:rsid w:val="000C0B7D"/>
    <w:rsid w:val="000C0C09"/>
    <w:rsid w:val="000C0DCC"/>
    <w:rsid w:val="000C0F4D"/>
    <w:rsid w:val="000C1349"/>
    <w:rsid w:val="000C1DBE"/>
    <w:rsid w:val="000C1F3B"/>
    <w:rsid w:val="000C2058"/>
    <w:rsid w:val="000C21A2"/>
    <w:rsid w:val="000C246E"/>
    <w:rsid w:val="000C259D"/>
    <w:rsid w:val="000C2B5C"/>
    <w:rsid w:val="000C2BBE"/>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C7AA2"/>
    <w:rsid w:val="000D00B7"/>
    <w:rsid w:val="000D0184"/>
    <w:rsid w:val="000D0461"/>
    <w:rsid w:val="000D0465"/>
    <w:rsid w:val="000D0F6A"/>
    <w:rsid w:val="000D11BF"/>
    <w:rsid w:val="000D1398"/>
    <w:rsid w:val="000D19E1"/>
    <w:rsid w:val="000D243E"/>
    <w:rsid w:val="000D26B1"/>
    <w:rsid w:val="000D2A0D"/>
    <w:rsid w:val="000D2BBB"/>
    <w:rsid w:val="000D333F"/>
    <w:rsid w:val="000D3567"/>
    <w:rsid w:val="000D3C4A"/>
    <w:rsid w:val="000D3C58"/>
    <w:rsid w:val="000D3EF0"/>
    <w:rsid w:val="000D478A"/>
    <w:rsid w:val="000D4832"/>
    <w:rsid w:val="000D4A2D"/>
    <w:rsid w:val="000D4CC8"/>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E72"/>
    <w:rsid w:val="000F0059"/>
    <w:rsid w:val="000F0114"/>
    <w:rsid w:val="000F01EC"/>
    <w:rsid w:val="000F026A"/>
    <w:rsid w:val="000F02BC"/>
    <w:rsid w:val="000F04D8"/>
    <w:rsid w:val="000F086D"/>
    <w:rsid w:val="000F095C"/>
    <w:rsid w:val="000F0B03"/>
    <w:rsid w:val="000F1962"/>
    <w:rsid w:val="000F1C51"/>
    <w:rsid w:val="000F256C"/>
    <w:rsid w:val="000F27F8"/>
    <w:rsid w:val="000F2C7F"/>
    <w:rsid w:val="000F2C9D"/>
    <w:rsid w:val="000F2CE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01A"/>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74E"/>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6CF9"/>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2BC0"/>
    <w:rsid w:val="00163495"/>
    <w:rsid w:val="00163631"/>
    <w:rsid w:val="001637D3"/>
    <w:rsid w:val="00163ACD"/>
    <w:rsid w:val="00164088"/>
    <w:rsid w:val="001640AD"/>
    <w:rsid w:val="00164234"/>
    <w:rsid w:val="0016444E"/>
    <w:rsid w:val="00164694"/>
    <w:rsid w:val="00164919"/>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1FA"/>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BE3"/>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94F"/>
    <w:rsid w:val="001A5D69"/>
    <w:rsid w:val="001A5E21"/>
    <w:rsid w:val="001A5E44"/>
    <w:rsid w:val="001A606C"/>
    <w:rsid w:val="001A62CC"/>
    <w:rsid w:val="001A63D9"/>
    <w:rsid w:val="001A6469"/>
    <w:rsid w:val="001A65A8"/>
    <w:rsid w:val="001A72C0"/>
    <w:rsid w:val="001B02AB"/>
    <w:rsid w:val="001B03DD"/>
    <w:rsid w:val="001B06C8"/>
    <w:rsid w:val="001B0DD2"/>
    <w:rsid w:val="001B0E78"/>
    <w:rsid w:val="001B10FB"/>
    <w:rsid w:val="001B123E"/>
    <w:rsid w:val="001B1387"/>
    <w:rsid w:val="001B13FB"/>
    <w:rsid w:val="001B18CC"/>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60F"/>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BED"/>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C09"/>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69"/>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D82"/>
    <w:rsid w:val="00217E0D"/>
    <w:rsid w:val="00217FC2"/>
    <w:rsid w:val="00221135"/>
    <w:rsid w:val="0022207C"/>
    <w:rsid w:val="00222A2D"/>
    <w:rsid w:val="002235E8"/>
    <w:rsid w:val="00224402"/>
    <w:rsid w:val="002247B1"/>
    <w:rsid w:val="00224907"/>
    <w:rsid w:val="00224F5E"/>
    <w:rsid w:val="002256B6"/>
    <w:rsid w:val="0022613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37C2B"/>
    <w:rsid w:val="002401FD"/>
    <w:rsid w:val="00240318"/>
    <w:rsid w:val="00240345"/>
    <w:rsid w:val="002408C8"/>
    <w:rsid w:val="002409B6"/>
    <w:rsid w:val="00240AB3"/>
    <w:rsid w:val="00240B1E"/>
    <w:rsid w:val="00240E8C"/>
    <w:rsid w:val="00241005"/>
    <w:rsid w:val="0024168F"/>
    <w:rsid w:val="002417C5"/>
    <w:rsid w:val="0024185F"/>
    <w:rsid w:val="0024199A"/>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7A"/>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99D"/>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0D6B"/>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56D"/>
    <w:rsid w:val="002C6703"/>
    <w:rsid w:val="002C67E8"/>
    <w:rsid w:val="002C6836"/>
    <w:rsid w:val="002C6D00"/>
    <w:rsid w:val="002D083A"/>
    <w:rsid w:val="002D0A71"/>
    <w:rsid w:val="002D0CAF"/>
    <w:rsid w:val="002D0F17"/>
    <w:rsid w:val="002D136A"/>
    <w:rsid w:val="002D188F"/>
    <w:rsid w:val="002D20F0"/>
    <w:rsid w:val="002D217F"/>
    <w:rsid w:val="002D261B"/>
    <w:rsid w:val="002D2798"/>
    <w:rsid w:val="002D2A81"/>
    <w:rsid w:val="002D2BE4"/>
    <w:rsid w:val="002D2D99"/>
    <w:rsid w:val="002D2EB1"/>
    <w:rsid w:val="002D2FF4"/>
    <w:rsid w:val="002D3079"/>
    <w:rsid w:val="002D3637"/>
    <w:rsid w:val="002D38C8"/>
    <w:rsid w:val="002D39A6"/>
    <w:rsid w:val="002D3AFC"/>
    <w:rsid w:val="002D3B3F"/>
    <w:rsid w:val="002D3C3B"/>
    <w:rsid w:val="002D3C6C"/>
    <w:rsid w:val="002D3D4A"/>
    <w:rsid w:val="002D4040"/>
    <w:rsid w:val="002D43A3"/>
    <w:rsid w:val="002D4F96"/>
    <w:rsid w:val="002D54B4"/>
    <w:rsid w:val="002D5CC2"/>
    <w:rsid w:val="002D5D01"/>
    <w:rsid w:val="002D61F0"/>
    <w:rsid w:val="002D6287"/>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C4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3F41"/>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9BB"/>
    <w:rsid w:val="00312A35"/>
    <w:rsid w:val="00312AF0"/>
    <w:rsid w:val="00312C11"/>
    <w:rsid w:val="00313006"/>
    <w:rsid w:val="00313448"/>
    <w:rsid w:val="003134A5"/>
    <w:rsid w:val="00313A66"/>
    <w:rsid w:val="00313E2E"/>
    <w:rsid w:val="00314079"/>
    <w:rsid w:val="003145CA"/>
    <w:rsid w:val="003149F7"/>
    <w:rsid w:val="00314A5F"/>
    <w:rsid w:val="00314FA9"/>
    <w:rsid w:val="003158B3"/>
    <w:rsid w:val="00315B0F"/>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AB0"/>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C0D"/>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6F1"/>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8CD"/>
    <w:rsid w:val="003A2A15"/>
    <w:rsid w:val="003A2CF8"/>
    <w:rsid w:val="003A2E44"/>
    <w:rsid w:val="003A3660"/>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FF6"/>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AD1"/>
    <w:rsid w:val="003C1C86"/>
    <w:rsid w:val="003C208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4A1"/>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5"/>
    <w:rsid w:val="003F4D3E"/>
    <w:rsid w:val="003F525C"/>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C76"/>
    <w:rsid w:val="00400EC3"/>
    <w:rsid w:val="0040168F"/>
    <w:rsid w:val="00401701"/>
    <w:rsid w:val="004017EE"/>
    <w:rsid w:val="004019AA"/>
    <w:rsid w:val="004020C5"/>
    <w:rsid w:val="00402207"/>
    <w:rsid w:val="0040244D"/>
    <w:rsid w:val="004028A9"/>
    <w:rsid w:val="00402D0F"/>
    <w:rsid w:val="00402FE7"/>
    <w:rsid w:val="004030CE"/>
    <w:rsid w:val="0040324D"/>
    <w:rsid w:val="0040333F"/>
    <w:rsid w:val="00403AFD"/>
    <w:rsid w:val="00403DDF"/>
    <w:rsid w:val="00404250"/>
    <w:rsid w:val="004047FF"/>
    <w:rsid w:val="00404C2C"/>
    <w:rsid w:val="0040549D"/>
    <w:rsid w:val="0040578C"/>
    <w:rsid w:val="004059B7"/>
    <w:rsid w:val="00405C7F"/>
    <w:rsid w:val="00405F5A"/>
    <w:rsid w:val="00406179"/>
    <w:rsid w:val="004062E1"/>
    <w:rsid w:val="0040665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370"/>
    <w:rsid w:val="004136DE"/>
    <w:rsid w:val="00413B56"/>
    <w:rsid w:val="00413CDA"/>
    <w:rsid w:val="004141A4"/>
    <w:rsid w:val="00414421"/>
    <w:rsid w:val="00414A39"/>
    <w:rsid w:val="00414CD5"/>
    <w:rsid w:val="004154E3"/>
    <w:rsid w:val="0041553F"/>
    <w:rsid w:val="00415545"/>
    <w:rsid w:val="004158F8"/>
    <w:rsid w:val="00415E4C"/>
    <w:rsid w:val="0041613C"/>
    <w:rsid w:val="00416292"/>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0AB"/>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B62"/>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1ED1"/>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63B"/>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65"/>
    <w:rsid w:val="00464FAA"/>
    <w:rsid w:val="00465394"/>
    <w:rsid w:val="00465702"/>
    <w:rsid w:val="00465F0A"/>
    <w:rsid w:val="00466786"/>
    <w:rsid w:val="00467039"/>
    <w:rsid w:val="0046722E"/>
    <w:rsid w:val="00467A8B"/>
    <w:rsid w:val="00467AB5"/>
    <w:rsid w:val="00467AFF"/>
    <w:rsid w:val="00467B70"/>
    <w:rsid w:val="004708DD"/>
    <w:rsid w:val="00470957"/>
    <w:rsid w:val="00470C44"/>
    <w:rsid w:val="00471055"/>
    <w:rsid w:val="00471BCF"/>
    <w:rsid w:val="00471ED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89E"/>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85C"/>
    <w:rsid w:val="004A2AC1"/>
    <w:rsid w:val="004A2AD6"/>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2F74"/>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2B7"/>
    <w:rsid w:val="005334CD"/>
    <w:rsid w:val="00533587"/>
    <w:rsid w:val="00533A59"/>
    <w:rsid w:val="00534351"/>
    <w:rsid w:val="00534656"/>
    <w:rsid w:val="00534CC3"/>
    <w:rsid w:val="00534D2F"/>
    <w:rsid w:val="00534D96"/>
    <w:rsid w:val="00535083"/>
    <w:rsid w:val="0053509C"/>
    <w:rsid w:val="0053561D"/>
    <w:rsid w:val="00535832"/>
    <w:rsid w:val="005358E3"/>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364"/>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0A"/>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470"/>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0E29"/>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8A2"/>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8C4"/>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6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46"/>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C7FAF"/>
    <w:rsid w:val="005D0152"/>
    <w:rsid w:val="005D02BD"/>
    <w:rsid w:val="005D0411"/>
    <w:rsid w:val="005D11C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4F9"/>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4C"/>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918"/>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3FE4"/>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1EF1"/>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97E"/>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08B"/>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8F2"/>
    <w:rsid w:val="00690E27"/>
    <w:rsid w:val="0069109D"/>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669"/>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055"/>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673F"/>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70D3"/>
    <w:rsid w:val="006F71FF"/>
    <w:rsid w:val="007001A8"/>
    <w:rsid w:val="007002FD"/>
    <w:rsid w:val="007003EA"/>
    <w:rsid w:val="00700404"/>
    <w:rsid w:val="00700B12"/>
    <w:rsid w:val="00700C4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98C"/>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6F2"/>
    <w:rsid w:val="00726FDF"/>
    <w:rsid w:val="00727101"/>
    <w:rsid w:val="007278B7"/>
    <w:rsid w:val="00727B67"/>
    <w:rsid w:val="0073013F"/>
    <w:rsid w:val="0073083B"/>
    <w:rsid w:val="00730892"/>
    <w:rsid w:val="00730A86"/>
    <w:rsid w:val="00730AC0"/>
    <w:rsid w:val="0073110E"/>
    <w:rsid w:val="007315D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CFC"/>
    <w:rsid w:val="00741DCC"/>
    <w:rsid w:val="00742142"/>
    <w:rsid w:val="00742263"/>
    <w:rsid w:val="00742341"/>
    <w:rsid w:val="0074283E"/>
    <w:rsid w:val="00742CC8"/>
    <w:rsid w:val="00742CF7"/>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5D9F"/>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898"/>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F59"/>
    <w:rsid w:val="00765098"/>
    <w:rsid w:val="00765637"/>
    <w:rsid w:val="00765768"/>
    <w:rsid w:val="00765A76"/>
    <w:rsid w:val="00765BED"/>
    <w:rsid w:val="00765BF8"/>
    <w:rsid w:val="00765CFA"/>
    <w:rsid w:val="00766134"/>
    <w:rsid w:val="007665D3"/>
    <w:rsid w:val="00766662"/>
    <w:rsid w:val="0076698B"/>
    <w:rsid w:val="0076699B"/>
    <w:rsid w:val="00767405"/>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196"/>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DF2"/>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88A"/>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18"/>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86"/>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55"/>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AEE"/>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155"/>
    <w:rsid w:val="008052A1"/>
    <w:rsid w:val="00805661"/>
    <w:rsid w:val="00805700"/>
    <w:rsid w:val="008060BD"/>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3F33"/>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19"/>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4891"/>
    <w:rsid w:val="00844B47"/>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0F"/>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960"/>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4C"/>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995"/>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30E"/>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B1E"/>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7AF"/>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867"/>
    <w:rsid w:val="00973956"/>
    <w:rsid w:val="00973BCD"/>
    <w:rsid w:val="00973D0A"/>
    <w:rsid w:val="00973D9A"/>
    <w:rsid w:val="00973E18"/>
    <w:rsid w:val="00973F7F"/>
    <w:rsid w:val="009740C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628"/>
    <w:rsid w:val="00977CCB"/>
    <w:rsid w:val="00977D9C"/>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E70"/>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41"/>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B6"/>
    <w:rsid w:val="009A77DC"/>
    <w:rsid w:val="009B013F"/>
    <w:rsid w:val="009B06F9"/>
    <w:rsid w:val="009B0760"/>
    <w:rsid w:val="009B08B8"/>
    <w:rsid w:val="009B0CD0"/>
    <w:rsid w:val="009B0E23"/>
    <w:rsid w:val="009B0E88"/>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6D"/>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80C"/>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4989"/>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5BAA"/>
    <w:rsid w:val="009E68B4"/>
    <w:rsid w:val="009E6B63"/>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753"/>
    <w:rsid w:val="009F4AA3"/>
    <w:rsid w:val="009F4D33"/>
    <w:rsid w:val="009F4EE6"/>
    <w:rsid w:val="009F4F97"/>
    <w:rsid w:val="009F532C"/>
    <w:rsid w:val="009F55FC"/>
    <w:rsid w:val="009F5B7F"/>
    <w:rsid w:val="009F62D5"/>
    <w:rsid w:val="009F6343"/>
    <w:rsid w:val="009F66FC"/>
    <w:rsid w:val="009F6B30"/>
    <w:rsid w:val="009F6CA4"/>
    <w:rsid w:val="009F77F0"/>
    <w:rsid w:val="009F784B"/>
    <w:rsid w:val="009F7A63"/>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B75"/>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0DE8"/>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63"/>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B0B"/>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82D"/>
    <w:rsid w:val="00A42AE3"/>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293"/>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4FD"/>
    <w:rsid w:val="00A8651E"/>
    <w:rsid w:val="00A867DC"/>
    <w:rsid w:val="00A86AA2"/>
    <w:rsid w:val="00A86AF1"/>
    <w:rsid w:val="00A86D70"/>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5D2"/>
    <w:rsid w:val="00AA18C0"/>
    <w:rsid w:val="00AA1C83"/>
    <w:rsid w:val="00AA1DF8"/>
    <w:rsid w:val="00AA2114"/>
    <w:rsid w:val="00AA2317"/>
    <w:rsid w:val="00AA265E"/>
    <w:rsid w:val="00AA2AB2"/>
    <w:rsid w:val="00AA2E70"/>
    <w:rsid w:val="00AA3313"/>
    <w:rsid w:val="00AA33A3"/>
    <w:rsid w:val="00AA3420"/>
    <w:rsid w:val="00AA3D8E"/>
    <w:rsid w:val="00AA4089"/>
    <w:rsid w:val="00AA4521"/>
    <w:rsid w:val="00AA45B3"/>
    <w:rsid w:val="00AA477D"/>
    <w:rsid w:val="00AA49D7"/>
    <w:rsid w:val="00AA4EB6"/>
    <w:rsid w:val="00AA5131"/>
    <w:rsid w:val="00AA5560"/>
    <w:rsid w:val="00AA57AF"/>
    <w:rsid w:val="00AA59F5"/>
    <w:rsid w:val="00AA62DE"/>
    <w:rsid w:val="00AA68B1"/>
    <w:rsid w:val="00AA6E1E"/>
    <w:rsid w:val="00AA7124"/>
    <w:rsid w:val="00AA726F"/>
    <w:rsid w:val="00AA74D6"/>
    <w:rsid w:val="00AA7501"/>
    <w:rsid w:val="00AA7D37"/>
    <w:rsid w:val="00AA7E33"/>
    <w:rsid w:val="00AA7F1E"/>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B1E"/>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5C8D"/>
    <w:rsid w:val="00AE67BB"/>
    <w:rsid w:val="00AE69BA"/>
    <w:rsid w:val="00AE69F7"/>
    <w:rsid w:val="00AE6B73"/>
    <w:rsid w:val="00AE6E22"/>
    <w:rsid w:val="00AE70D3"/>
    <w:rsid w:val="00AE70FC"/>
    <w:rsid w:val="00AE723B"/>
    <w:rsid w:val="00AE7EE8"/>
    <w:rsid w:val="00AF015E"/>
    <w:rsid w:val="00AF01A6"/>
    <w:rsid w:val="00AF0726"/>
    <w:rsid w:val="00AF0B68"/>
    <w:rsid w:val="00AF0D25"/>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7D0"/>
    <w:rsid w:val="00B1290C"/>
    <w:rsid w:val="00B12BA8"/>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1E6"/>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0D42"/>
    <w:rsid w:val="00B5127E"/>
    <w:rsid w:val="00B519D1"/>
    <w:rsid w:val="00B51DAD"/>
    <w:rsid w:val="00B51E7A"/>
    <w:rsid w:val="00B522F8"/>
    <w:rsid w:val="00B52486"/>
    <w:rsid w:val="00B52797"/>
    <w:rsid w:val="00B529BD"/>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047"/>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1C9"/>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1B1"/>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85A"/>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1B6"/>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A78"/>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2EA"/>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AE5"/>
    <w:rsid w:val="00C20DCC"/>
    <w:rsid w:val="00C20E1E"/>
    <w:rsid w:val="00C20F66"/>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86"/>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87"/>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4D94"/>
    <w:rsid w:val="00C95254"/>
    <w:rsid w:val="00C9529A"/>
    <w:rsid w:val="00C955B3"/>
    <w:rsid w:val="00C95903"/>
    <w:rsid w:val="00C95FC5"/>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23"/>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A81"/>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D9D"/>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481"/>
    <w:rsid w:val="00CD4582"/>
    <w:rsid w:val="00CD4FD4"/>
    <w:rsid w:val="00CD5261"/>
    <w:rsid w:val="00CD53FE"/>
    <w:rsid w:val="00CD557F"/>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8FD"/>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E69"/>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0B9"/>
    <w:rsid w:val="00D321DA"/>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819"/>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7D5"/>
    <w:rsid w:val="00D60CA9"/>
    <w:rsid w:val="00D6120F"/>
    <w:rsid w:val="00D613BE"/>
    <w:rsid w:val="00D61926"/>
    <w:rsid w:val="00D61D78"/>
    <w:rsid w:val="00D61E77"/>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D7C"/>
    <w:rsid w:val="00D71E12"/>
    <w:rsid w:val="00D721D0"/>
    <w:rsid w:val="00D72522"/>
    <w:rsid w:val="00D726E9"/>
    <w:rsid w:val="00D72A6E"/>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9C"/>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63E"/>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51"/>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5F32"/>
    <w:rsid w:val="00DC6460"/>
    <w:rsid w:val="00DC65B9"/>
    <w:rsid w:val="00DC670B"/>
    <w:rsid w:val="00DC70E6"/>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39E"/>
    <w:rsid w:val="00DE08E8"/>
    <w:rsid w:val="00DE11BC"/>
    <w:rsid w:val="00DE1245"/>
    <w:rsid w:val="00DE182E"/>
    <w:rsid w:val="00DE19A1"/>
    <w:rsid w:val="00DE1A02"/>
    <w:rsid w:val="00DE2BDC"/>
    <w:rsid w:val="00DE2D53"/>
    <w:rsid w:val="00DE30AA"/>
    <w:rsid w:val="00DE36C4"/>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C46"/>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A74"/>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2EA4"/>
    <w:rsid w:val="00E33015"/>
    <w:rsid w:val="00E330F4"/>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6DD1"/>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6A7"/>
    <w:rsid w:val="00E5127A"/>
    <w:rsid w:val="00E514DC"/>
    <w:rsid w:val="00E51945"/>
    <w:rsid w:val="00E51954"/>
    <w:rsid w:val="00E51A48"/>
    <w:rsid w:val="00E51CC6"/>
    <w:rsid w:val="00E530C3"/>
    <w:rsid w:val="00E53794"/>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6E05"/>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97482"/>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14"/>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6CBD"/>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1D0E"/>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9AF"/>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7D7"/>
    <w:rsid w:val="00EF1C60"/>
    <w:rsid w:val="00EF1F7E"/>
    <w:rsid w:val="00EF262D"/>
    <w:rsid w:val="00EF2828"/>
    <w:rsid w:val="00EF295D"/>
    <w:rsid w:val="00EF29A6"/>
    <w:rsid w:val="00EF2B06"/>
    <w:rsid w:val="00EF376D"/>
    <w:rsid w:val="00EF3776"/>
    <w:rsid w:val="00EF39A6"/>
    <w:rsid w:val="00EF3F8D"/>
    <w:rsid w:val="00EF4125"/>
    <w:rsid w:val="00EF46A2"/>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B81"/>
    <w:rsid w:val="00F02CAA"/>
    <w:rsid w:val="00F0377B"/>
    <w:rsid w:val="00F0390B"/>
    <w:rsid w:val="00F03B2E"/>
    <w:rsid w:val="00F03CEE"/>
    <w:rsid w:val="00F03D5C"/>
    <w:rsid w:val="00F0466E"/>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2D1"/>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430"/>
    <w:rsid w:val="00F6193D"/>
    <w:rsid w:val="00F61A95"/>
    <w:rsid w:val="00F624AE"/>
    <w:rsid w:val="00F62558"/>
    <w:rsid w:val="00F634C2"/>
    <w:rsid w:val="00F635E0"/>
    <w:rsid w:val="00F63953"/>
    <w:rsid w:val="00F647B7"/>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AD"/>
    <w:rsid w:val="00F72BCA"/>
    <w:rsid w:val="00F72C6D"/>
    <w:rsid w:val="00F72D49"/>
    <w:rsid w:val="00F72FE1"/>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E59"/>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3F8"/>
    <w:rsid w:val="00FA693B"/>
    <w:rsid w:val="00FA6D51"/>
    <w:rsid w:val="00FA7654"/>
    <w:rsid w:val="00FA768E"/>
    <w:rsid w:val="00FA7A20"/>
    <w:rsid w:val="00FA7C72"/>
    <w:rsid w:val="00FA7FD5"/>
    <w:rsid w:val="00FB0053"/>
    <w:rsid w:val="00FB00E1"/>
    <w:rsid w:val="00FB02C6"/>
    <w:rsid w:val="00FB0953"/>
    <w:rsid w:val="00FB0AB0"/>
    <w:rsid w:val="00FB0FB4"/>
    <w:rsid w:val="00FB124E"/>
    <w:rsid w:val="00FB1438"/>
    <w:rsid w:val="00FB15C2"/>
    <w:rsid w:val="00FB1C58"/>
    <w:rsid w:val="00FB1CEC"/>
    <w:rsid w:val="00FB1DC2"/>
    <w:rsid w:val="00FB1F0A"/>
    <w:rsid w:val="00FB238D"/>
    <w:rsid w:val="00FB251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56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ACF"/>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15:docId w15:val="{5C29F0FB-4919-4FB2-8863-1A9DEE26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List Paragraph,¥¡¡¡¡ì¬º¥¹¥È¶ÎÂä,ÁÐ³ö¶ÎÂä,列表段落1,—ño’i—Ž,¥ê¥¹¥È¶ÎÂä,1st level - Bullet List Paragraph,Lettre d'introduction,Paragrafo elenco,Normal bullet 2,Bullet list,목록단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List Paragraph (文字),¥¡¡¡¡ì¬º¥¹¥È¶ÎÂä (文字),ÁÐ³ö¶ÎÂä (文字),列表段落1 (文字),—ño’i—Ž (文字),¥ê¥¹¥È¶ÎÂä (文字),Paragrafo elenco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table" w:customStyle="1" w:styleId="11">
    <w:name w:val="表 (格子)1"/>
    <w:basedOn w:val="a3"/>
    <w:next w:val="afa"/>
    <w:uiPriority w:val="39"/>
    <w:qFormat/>
    <w:rsid w:val="001B1387"/>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544650">
      <w:bodyDiv w:val="1"/>
      <w:marLeft w:val="0"/>
      <w:marRight w:val="0"/>
      <w:marTop w:val="0"/>
      <w:marBottom w:val="0"/>
      <w:divBdr>
        <w:top w:val="none" w:sz="0" w:space="0" w:color="auto"/>
        <w:left w:val="none" w:sz="0" w:space="0" w:color="auto"/>
        <w:bottom w:val="none" w:sz="0" w:space="0" w:color="auto"/>
        <w:right w:val="none" w:sz="0" w:space="0" w:color="auto"/>
      </w:divBdr>
      <w:divsChild>
        <w:div w:id="798914249">
          <w:marLeft w:val="1166"/>
          <w:marRight w:val="0"/>
          <w:marTop w:val="86"/>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9072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100574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1671</Words>
  <Characters>8617</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10268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7990553</cp:lastModifiedBy>
  <cp:revision>2</cp:revision>
  <cp:lastPrinted>2017-08-09T04:40:00Z</cp:lastPrinted>
  <dcterms:created xsi:type="dcterms:W3CDTF">2020-05-15T10:37:00Z</dcterms:created>
  <dcterms:modified xsi:type="dcterms:W3CDTF">2020-05-15T10:37:00Z</dcterms:modified>
</cp:coreProperties>
</file>